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75" w:beforeAutospacing="0" w:after="75" w:afterAutospacing="0" w:line="495" w:lineRule="atLeast"/>
        <w:ind w:left="0" w:right="0"/>
        <w:jc w:val="center"/>
      </w:pPr>
      <w:r>
        <w:rPr>
          <w:rFonts w:ascii="方正小标宋简体" w:hAnsi="方正小标宋简体" w:eastAsia="方正小标宋简体" w:cs="方正小标宋简体"/>
          <w:sz w:val="43"/>
          <w:szCs w:val="43"/>
        </w:rPr>
        <w:t>安徽旅游职业学院202</w:t>
      </w:r>
      <w:r>
        <w:rPr>
          <w:rFonts w:hint="eastAsia" w:ascii="方正小标宋简体" w:hAnsi="方正小标宋简体" w:eastAsia="方正小标宋简体" w:cs="方正小标宋简体"/>
          <w:sz w:val="43"/>
          <w:szCs w:val="43"/>
          <w:lang w:val="en-US" w:eastAsia="zh-CN"/>
        </w:rPr>
        <w:t>2</w:t>
      </w:r>
      <w:r>
        <w:rPr>
          <w:rFonts w:ascii="方正小标宋简体" w:hAnsi="方正小标宋简体" w:eastAsia="方正小标宋简体" w:cs="方正小标宋简体"/>
          <w:sz w:val="43"/>
          <w:szCs w:val="43"/>
        </w:rPr>
        <w:t>-202</w:t>
      </w:r>
      <w:r>
        <w:rPr>
          <w:rFonts w:hint="eastAsia" w:ascii="方正小标宋简体" w:hAnsi="方正小标宋简体" w:eastAsia="方正小标宋简体" w:cs="方正小标宋简体"/>
          <w:sz w:val="43"/>
          <w:szCs w:val="43"/>
          <w:lang w:val="en-US" w:eastAsia="zh-CN"/>
        </w:rPr>
        <w:t>3</w:t>
      </w:r>
      <w:r>
        <w:rPr>
          <w:rFonts w:ascii="方正小标宋简体" w:hAnsi="方正小标宋简体" w:eastAsia="方正小标宋简体" w:cs="方正小标宋简体"/>
          <w:sz w:val="43"/>
          <w:szCs w:val="43"/>
        </w:rPr>
        <w:t>学年</w:t>
      </w:r>
    </w:p>
    <w:p>
      <w:pPr>
        <w:pStyle w:val="9"/>
        <w:keepNext w:val="0"/>
        <w:keepLines w:val="0"/>
        <w:widowControl/>
        <w:suppressLineNumbers w:val="0"/>
        <w:spacing w:before="75" w:beforeAutospacing="0" w:after="75" w:afterAutospacing="0" w:line="495" w:lineRule="atLeast"/>
        <w:ind w:left="0" w:right="0"/>
        <w:jc w:val="center"/>
      </w:pPr>
      <w:r>
        <w:rPr>
          <w:rFonts w:hint="default" w:ascii="方正小标宋简体" w:hAnsi="方正小标宋简体" w:eastAsia="方正小标宋简体" w:cs="方正小标宋简体"/>
          <w:sz w:val="43"/>
          <w:szCs w:val="43"/>
        </w:rPr>
        <w:t>高校信息公开年度报告</w:t>
      </w:r>
    </w:p>
    <w:p>
      <w:pPr>
        <w:pStyle w:val="9"/>
        <w:keepNext w:val="0"/>
        <w:keepLines w:val="0"/>
        <w:widowControl/>
        <w:suppressLineNumbers w:val="0"/>
        <w:spacing w:before="75" w:beforeAutospacing="0" w:after="75" w:afterAutospacing="0" w:line="495" w:lineRule="atLeast"/>
        <w:ind w:left="0" w:right="0" w:firstLine="645"/>
      </w:pPr>
      <w:r>
        <w:rPr>
          <w:rFonts w:ascii="仿宋" w:hAnsi="仿宋" w:eastAsia="仿宋" w:cs="仿宋"/>
          <w:sz w:val="31"/>
          <w:szCs w:val="31"/>
        </w:rPr>
        <w:t> </w:t>
      </w:r>
    </w:p>
    <w:p>
      <w:pPr>
        <w:pStyle w:val="9"/>
        <w:keepNext w:val="0"/>
        <w:keepLines w:val="0"/>
        <w:widowControl/>
        <w:suppressLineNumbers w:val="0"/>
        <w:spacing w:before="75" w:beforeAutospacing="0" w:after="75" w:afterAutospacing="0" w:line="630" w:lineRule="atLeast"/>
        <w:ind w:left="0" w:right="0"/>
      </w:pPr>
      <w:r>
        <w:rPr>
          <w:rFonts w:ascii="仿宋_GB2312" w:eastAsia="仿宋_GB2312" w:cs="仿宋_GB2312"/>
          <w:sz w:val="31"/>
          <w:szCs w:val="31"/>
        </w:rPr>
        <w:t>     </w:t>
      </w:r>
      <w:r>
        <w:rPr>
          <w:rFonts w:hint="default" w:ascii="仿宋_GB2312" w:eastAsia="仿宋_GB2312" w:cs="仿宋_GB2312"/>
          <w:sz w:val="31"/>
          <w:szCs w:val="31"/>
        </w:rPr>
        <w:t>  2019年3月28日，省教育厅下发了相关文件对安徽旅游职业学院处以暂停招生的行政处罚，提出明确整改要求。202</w:t>
      </w:r>
      <w:r>
        <w:rPr>
          <w:rFonts w:hint="eastAsia" w:ascii="仿宋_GB2312" w:eastAsia="仿宋_GB2312" w:cs="仿宋_GB2312"/>
          <w:sz w:val="31"/>
          <w:szCs w:val="31"/>
          <w:lang w:val="en-US" w:eastAsia="zh-CN"/>
        </w:rPr>
        <w:t>2</w:t>
      </w:r>
      <w:r>
        <w:rPr>
          <w:rFonts w:hint="default" w:ascii="仿宋_GB2312" w:eastAsia="仿宋_GB2312" w:cs="仿宋_GB2312"/>
          <w:sz w:val="31"/>
          <w:szCs w:val="31"/>
        </w:rPr>
        <w:t>年</w:t>
      </w:r>
      <w:r>
        <w:rPr>
          <w:rFonts w:hint="eastAsia" w:ascii="仿宋_GB2312" w:eastAsia="仿宋_GB2312" w:cs="仿宋_GB2312"/>
          <w:sz w:val="31"/>
          <w:szCs w:val="31"/>
          <w:lang w:val="en-US" w:eastAsia="zh-CN"/>
        </w:rPr>
        <w:t>5</w:t>
      </w:r>
      <w:r>
        <w:rPr>
          <w:rFonts w:hint="default" w:ascii="仿宋_GB2312" w:eastAsia="仿宋_GB2312" w:cs="仿宋_GB2312"/>
          <w:sz w:val="31"/>
          <w:szCs w:val="31"/>
        </w:rPr>
        <w:t>月学院根据通报和</w:t>
      </w:r>
      <w:r>
        <w:rPr>
          <w:rFonts w:hint="eastAsia" w:ascii="仿宋_GB2312" w:eastAsia="仿宋_GB2312" w:cs="仿宋_GB2312"/>
          <w:sz w:val="31"/>
          <w:szCs w:val="31"/>
          <w:lang w:val="en-US" w:eastAsia="zh-CN"/>
        </w:rPr>
        <w:t>年检</w:t>
      </w:r>
      <w:r>
        <w:rPr>
          <w:rFonts w:hint="default" w:ascii="仿宋_GB2312" w:eastAsia="仿宋_GB2312" w:cs="仿宋_GB2312"/>
          <w:sz w:val="31"/>
          <w:szCs w:val="31"/>
        </w:rPr>
        <w:t>专家组意见提出的若干项问题，参照教育部《普通高等学校基本办学条件指标》（教发〔2004〕2 号）和《安徽省高等职业学校设置试行办法》（皖政〔2009〕125 号）有关标准，认真、迅速地制定整改方案，方案中列出问题清单、落实整改责任人、明确整改的完成时间，现将202</w:t>
      </w:r>
      <w:r>
        <w:rPr>
          <w:rFonts w:hint="eastAsia" w:ascii="仿宋_GB2312" w:eastAsia="仿宋_GB2312" w:cs="仿宋_GB2312"/>
          <w:sz w:val="31"/>
          <w:szCs w:val="31"/>
          <w:lang w:val="en-US" w:eastAsia="zh-CN"/>
        </w:rPr>
        <w:t>2</w:t>
      </w:r>
      <w:r>
        <w:rPr>
          <w:rFonts w:hint="default" w:ascii="仿宋_GB2312" w:eastAsia="仿宋_GB2312" w:cs="仿宋_GB2312"/>
          <w:sz w:val="31"/>
          <w:szCs w:val="31"/>
        </w:rPr>
        <w:t>-202</w:t>
      </w:r>
      <w:r>
        <w:rPr>
          <w:rFonts w:hint="eastAsia" w:ascii="仿宋_GB2312" w:eastAsia="仿宋_GB2312" w:cs="仿宋_GB2312"/>
          <w:sz w:val="31"/>
          <w:szCs w:val="31"/>
          <w:lang w:val="en-US" w:eastAsia="zh-CN"/>
        </w:rPr>
        <w:t>3</w:t>
      </w:r>
      <w:r>
        <w:rPr>
          <w:rFonts w:hint="default" w:ascii="仿宋_GB2312" w:eastAsia="仿宋_GB2312" w:cs="仿宋_GB2312"/>
          <w:sz w:val="31"/>
          <w:szCs w:val="31"/>
        </w:rPr>
        <w:t>学年学院整改工作和结果公开汇报：</w:t>
      </w:r>
    </w:p>
    <w:p>
      <w:pPr>
        <w:pStyle w:val="9"/>
        <w:keepNext w:val="0"/>
        <w:keepLines w:val="0"/>
        <w:widowControl/>
        <w:suppressLineNumbers w:val="0"/>
        <w:spacing w:before="75" w:beforeAutospacing="0" w:after="75" w:afterAutospacing="0" w:line="600" w:lineRule="atLeast"/>
        <w:ind w:left="600" w:right="0"/>
      </w:pPr>
      <w:r>
        <w:rPr>
          <w:rFonts w:ascii="黑体" w:hAnsi="宋体" w:eastAsia="黑体" w:cs="黑体"/>
          <w:sz w:val="31"/>
          <w:szCs w:val="31"/>
        </w:rPr>
        <w:t>一、</w:t>
      </w:r>
      <w:r>
        <w:rPr>
          <w:rFonts w:hint="eastAsia" w:ascii="黑体" w:hAnsi="宋体" w:eastAsia="黑体" w:cs="黑体"/>
          <w:sz w:val="31"/>
          <w:szCs w:val="31"/>
        </w:rPr>
        <w:t>学好法规、确保学院依法依规办学</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组织全院教职工深入学习党中央和习近平总书记关于教育工作系列论述，明确了为谁培养人、培养什么人和怎么培养人的问题。认真学习《教育法》、《民办教育促进法》、《民办教育促进法实施条例》、《民办高等教育办学管理若干规定》、教育部《普通高等学校少数民族预科班、民族班管理办法）、《安徽省自学考试学习服务中心管理办法》等文件，明确了高职院校开展教育工作的正确途径。通过学习和整改工作，全院上下把依法依规办教育的思想深入骨髓，牢固树立了规范办学的理念。</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学院恢复招生以后，我们会严格按照教育部和省教育厅规定的相关政策，申请招生计划，严格按照国家和省规定的招生政策进行招生宣传、组织开展招生，严格执行教育部提出的高考招生“六不准、十严禁、十公开、30个不得”，绝不会出现进行虚假招生宣传、违规超计划招生等现象的发生，并接受政府和社会各界的监督。</w:t>
      </w:r>
    </w:p>
    <w:p>
      <w:pPr>
        <w:pStyle w:val="9"/>
        <w:keepNext w:val="0"/>
        <w:keepLines w:val="0"/>
        <w:widowControl/>
        <w:suppressLineNumbers w:val="0"/>
        <w:spacing w:before="75" w:beforeAutospacing="0" w:after="75" w:afterAutospacing="0" w:line="600" w:lineRule="atLeast"/>
        <w:ind w:left="0" w:right="0" w:firstLine="690"/>
      </w:pPr>
      <w:r>
        <w:rPr>
          <w:rFonts w:hint="eastAsia" w:ascii="黑体" w:hAnsi="宋体" w:eastAsia="黑体" w:cs="黑体"/>
          <w:sz w:val="31"/>
          <w:szCs w:val="31"/>
        </w:rPr>
        <w:t>二、迅速整改、确保学院办学条件达标</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学院遵循严格对照标准进行整改的原则，首先认真学习了《民办教育促进法实施条例》、《安徽省高等职业学校设置试行办法》（皖政〔2009〕125号）和《普通高等学校基本办学条件指标》（教发〔2004〕2号）等文件精神，进一步明确了高职院校办学标准，严格按照标准设置要求梳理急需要解决的办学条件方面的问题。</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根据安旅院发展规划，学院恢复招生后，首年拟对旅游管理、导游、酒店管理与数字化运营等</w:t>
      </w:r>
      <w:r>
        <w:rPr>
          <w:rFonts w:hint="eastAsia" w:ascii="仿宋_GB2312" w:eastAsia="仿宋_GB2312" w:cs="仿宋_GB2312"/>
          <w:sz w:val="31"/>
          <w:szCs w:val="31"/>
          <w:lang w:val="en-US" w:eastAsia="zh-CN"/>
        </w:rPr>
        <w:t>5</w:t>
      </w:r>
      <w:r>
        <w:rPr>
          <w:rFonts w:hint="default" w:ascii="仿宋_GB2312" w:eastAsia="仿宋_GB2312" w:cs="仿宋_GB2312"/>
          <w:sz w:val="31"/>
          <w:szCs w:val="31"/>
        </w:rPr>
        <w:t>个专业进行招生，预计各类招生计划2000人。为此，学院在整改过程中，按照拟招生专业和人数进行办学条件的准备，对师资队伍和教学仪器设备、图书资料及实训场所等进行整改，确保达标。</w:t>
      </w:r>
    </w:p>
    <w:p>
      <w:pPr>
        <w:pStyle w:val="9"/>
        <w:keepNext w:val="0"/>
        <w:keepLines w:val="0"/>
        <w:widowControl/>
        <w:suppressLineNumbers w:val="0"/>
        <w:spacing w:before="75" w:beforeAutospacing="0" w:after="75" w:afterAutospacing="0" w:line="600" w:lineRule="atLeast"/>
        <w:ind w:left="0" w:right="0" w:firstLine="705"/>
      </w:pPr>
      <w:r>
        <w:rPr>
          <w:rFonts w:hint="default" w:ascii="仿宋_GB2312" w:eastAsia="仿宋_GB2312" w:cs="仿宋_GB2312"/>
          <w:b/>
          <w:bCs/>
          <w:sz w:val="31"/>
          <w:szCs w:val="31"/>
        </w:rPr>
        <w:t>1、</w:t>
      </w:r>
      <w:r>
        <w:rPr>
          <w:rStyle w:val="14"/>
          <w:rFonts w:hint="default" w:ascii="仿宋_GB2312" w:eastAsia="仿宋_GB2312" w:cs="仿宋_GB2312"/>
          <w:sz w:val="31"/>
          <w:szCs w:val="31"/>
        </w:rPr>
        <w:t>土地、校舍、教学设施的整改与达标。</w:t>
      </w:r>
      <w:r>
        <w:rPr>
          <w:rFonts w:hint="default" w:ascii="仿宋_GB2312" w:eastAsia="仿宋_GB2312" w:cs="仿宋_GB2312"/>
          <w:sz w:val="31"/>
          <w:szCs w:val="31"/>
        </w:rPr>
        <w:t>《安徽省高等职业学校设置试行办法》（皖政〔2009〕125号）指出：设置高等职业学校，应当有与学校学生规模相适应的土地和校舍，保证教学、实践环节和师生生活、体育锻炼，以及学校发展的需要。生均占地面积应当达到59平方米以上，建校初期的校园占地面积不低于300亩；生均校舍建筑面积应当达到30平方米，建校初期总建筑面积应当不低于6万平方米。</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学院占地462亩，现有教学楼2栋，宿舍楼</w:t>
      </w:r>
      <w:r>
        <w:rPr>
          <w:rFonts w:hint="eastAsia" w:ascii="仿宋_GB2312" w:eastAsia="仿宋_GB2312" w:cs="仿宋_GB2312"/>
          <w:sz w:val="31"/>
          <w:szCs w:val="31"/>
          <w:lang w:val="en-US" w:eastAsia="zh-CN"/>
        </w:rPr>
        <w:t>4</w:t>
      </w:r>
      <w:r>
        <w:rPr>
          <w:rFonts w:hint="default" w:ascii="仿宋_GB2312" w:eastAsia="仿宋_GB2312" w:cs="仿宋_GB2312"/>
          <w:sz w:val="31"/>
          <w:szCs w:val="31"/>
        </w:rPr>
        <w:t>栋，</w:t>
      </w:r>
      <w:r>
        <w:rPr>
          <w:rFonts w:hint="eastAsia" w:ascii="仿宋_GB2312" w:eastAsia="仿宋_GB2312" w:cs="仿宋_GB2312"/>
          <w:sz w:val="31"/>
          <w:szCs w:val="31"/>
          <w:lang w:val="en-US" w:eastAsia="zh-CN"/>
        </w:rPr>
        <w:t>实训楼1栋，</w:t>
      </w:r>
      <w:r>
        <w:rPr>
          <w:rFonts w:hint="default" w:ascii="仿宋_GB2312" w:eastAsia="仿宋_GB2312" w:cs="仿宋_GB2312"/>
          <w:sz w:val="31"/>
          <w:szCs w:val="31"/>
        </w:rPr>
        <w:t>食堂</w:t>
      </w:r>
      <w:r>
        <w:rPr>
          <w:rFonts w:hint="eastAsia" w:ascii="仿宋_GB2312" w:eastAsia="仿宋_GB2312" w:cs="仿宋_GB2312"/>
          <w:sz w:val="31"/>
          <w:szCs w:val="31"/>
          <w:lang w:val="en-US" w:eastAsia="zh-CN"/>
        </w:rPr>
        <w:t>1</w:t>
      </w:r>
      <w:r>
        <w:rPr>
          <w:rFonts w:hint="default" w:ascii="仿宋_GB2312" w:eastAsia="仿宋_GB2312" w:cs="仿宋_GB2312"/>
          <w:sz w:val="31"/>
          <w:szCs w:val="31"/>
        </w:rPr>
        <w:t>栋，建筑面积约</w:t>
      </w:r>
      <w:r>
        <w:rPr>
          <w:rFonts w:hint="eastAsia" w:ascii="仿宋_GB2312" w:eastAsia="仿宋_GB2312" w:cs="仿宋_GB2312"/>
          <w:sz w:val="31"/>
          <w:szCs w:val="31"/>
          <w:lang w:val="en-US" w:eastAsia="zh-CN"/>
        </w:rPr>
        <w:t>7.3</w:t>
      </w:r>
      <w:r>
        <w:rPr>
          <w:rFonts w:hint="default" w:ascii="仿宋_GB2312" w:eastAsia="仿宋_GB2312" w:cs="仿宋_GB2312"/>
          <w:sz w:val="31"/>
          <w:szCs w:val="31"/>
        </w:rPr>
        <w:t>万平方米，</w:t>
      </w:r>
      <w:r>
        <w:rPr>
          <w:rFonts w:hint="eastAsia" w:ascii="仿宋_GB2312" w:eastAsia="仿宋_GB2312" w:cs="仿宋_GB2312"/>
          <w:sz w:val="31"/>
          <w:szCs w:val="31"/>
          <w:lang w:eastAsia="zh-CN"/>
        </w:rPr>
        <w:t>学院恢复招生初期计划招生</w:t>
      </w:r>
      <w:r>
        <w:rPr>
          <w:rFonts w:hint="eastAsia" w:ascii="仿宋_GB2312" w:eastAsia="仿宋_GB2312" w:cs="仿宋_GB2312"/>
          <w:sz w:val="31"/>
          <w:szCs w:val="31"/>
          <w:lang w:val="en-US" w:eastAsia="zh-CN"/>
        </w:rPr>
        <w:t>1000人，</w:t>
      </w:r>
      <w:r>
        <w:rPr>
          <w:rFonts w:hint="default" w:ascii="仿宋_GB2312" w:eastAsia="仿宋_GB2312" w:cs="仿宋_GB2312"/>
          <w:sz w:val="31"/>
          <w:szCs w:val="31"/>
        </w:rPr>
        <w:t>生均建筑面积</w:t>
      </w:r>
      <w:r>
        <w:rPr>
          <w:rFonts w:hint="eastAsia" w:ascii="仿宋_GB2312" w:eastAsia="仿宋_GB2312" w:cs="仿宋_GB2312"/>
          <w:sz w:val="31"/>
          <w:szCs w:val="31"/>
          <w:lang w:val="en-US" w:eastAsia="zh-CN"/>
        </w:rPr>
        <w:t>73</w:t>
      </w:r>
      <w:r>
        <w:rPr>
          <w:rFonts w:hint="default" w:ascii="仿宋_GB2312" w:eastAsia="仿宋_GB2312" w:cs="仿宋_GB2312"/>
          <w:sz w:val="31"/>
          <w:szCs w:val="31"/>
        </w:rPr>
        <w:t>平方米，生均校舍建筑面积</w:t>
      </w:r>
      <w:r>
        <w:rPr>
          <w:rFonts w:hint="eastAsia" w:ascii="仿宋_GB2312" w:eastAsia="仿宋_GB2312" w:cs="仿宋_GB2312"/>
          <w:sz w:val="31"/>
          <w:szCs w:val="31"/>
          <w:lang w:eastAsia="zh-CN"/>
        </w:rPr>
        <w:t>满足</w:t>
      </w:r>
      <w:r>
        <w:rPr>
          <w:rFonts w:hint="eastAsia" w:ascii="仿宋_GB2312" w:eastAsia="仿宋_GB2312" w:cs="仿宋_GB2312"/>
          <w:sz w:val="31"/>
          <w:szCs w:val="31"/>
          <w:lang w:val="en-US" w:eastAsia="zh-CN"/>
        </w:rPr>
        <w:t>30平方米标准</w:t>
      </w:r>
      <w:r>
        <w:rPr>
          <w:rFonts w:hint="default" w:ascii="仿宋_GB2312" w:eastAsia="仿宋_GB2312" w:cs="仿宋_GB2312"/>
          <w:sz w:val="31"/>
          <w:szCs w:val="31"/>
        </w:rPr>
        <w:t>，</w:t>
      </w:r>
      <w:r>
        <w:rPr>
          <w:rFonts w:hint="eastAsia" w:ascii="仿宋_GB2312" w:eastAsia="仿宋_GB2312" w:cs="仿宋_GB2312"/>
          <w:sz w:val="31"/>
          <w:szCs w:val="31"/>
          <w:lang w:val="en-US" w:eastAsia="zh-CN"/>
        </w:rPr>
        <w:t>并</w:t>
      </w:r>
      <w:r>
        <w:rPr>
          <w:rFonts w:hint="eastAsia" w:ascii="仿宋_GB2312" w:eastAsia="仿宋_GB2312" w:cs="仿宋_GB2312"/>
          <w:sz w:val="31"/>
          <w:szCs w:val="31"/>
          <w:lang w:eastAsia="zh-CN"/>
        </w:rPr>
        <w:t>满足</w:t>
      </w:r>
      <w:r>
        <w:rPr>
          <w:rFonts w:hint="default" w:ascii="仿宋_GB2312" w:eastAsia="仿宋_GB2312" w:cs="仿宋_GB2312"/>
          <w:sz w:val="31"/>
          <w:szCs w:val="31"/>
        </w:rPr>
        <w:t>建校初期总建筑面积不低于6万平方米的要求</w:t>
      </w:r>
      <w:r>
        <w:rPr>
          <w:rFonts w:hint="eastAsia" w:ascii="仿宋_GB2312" w:eastAsia="仿宋_GB2312" w:cs="仿宋_GB2312"/>
          <w:sz w:val="31"/>
          <w:szCs w:val="31"/>
          <w:lang w:eastAsia="zh-CN"/>
        </w:rPr>
        <w:t>，</w:t>
      </w:r>
      <w:r>
        <w:rPr>
          <w:rFonts w:hint="default" w:ascii="仿宋_GB2312" w:eastAsia="仿宋_GB2312" w:cs="仿宋_GB2312"/>
          <w:sz w:val="31"/>
          <w:szCs w:val="31"/>
        </w:rPr>
        <w:t>满足高职院校设置标准。</w:t>
      </w:r>
    </w:p>
    <w:p>
      <w:pPr>
        <w:pStyle w:val="9"/>
        <w:keepNext w:val="0"/>
        <w:keepLines w:val="0"/>
        <w:widowControl/>
        <w:suppressLineNumbers w:val="0"/>
        <w:spacing w:before="75" w:beforeAutospacing="0" w:after="75" w:afterAutospacing="0" w:line="600" w:lineRule="atLeast"/>
        <w:ind w:left="0" w:right="0" w:firstLine="705"/>
      </w:pPr>
      <w:r>
        <w:rPr>
          <w:rStyle w:val="14"/>
          <w:rFonts w:hint="default" w:ascii="仿宋_GB2312" w:eastAsia="仿宋_GB2312" w:cs="仿宋_GB2312"/>
          <w:sz w:val="31"/>
          <w:szCs w:val="31"/>
        </w:rPr>
        <w:t>2、专业设置及</w:t>
      </w:r>
      <w:bookmarkStart w:id="0" w:name="_GoBack"/>
      <w:bookmarkEnd w:id="0"/>
      <w:r>
        <w:rPr>
          <w:rStyle w:val="14"/>
          <w:rFonts w:hint="default" w:ascii="仿宋_GB2312" w:eastAsia="仿宋_GB2312" w:cs="仿宋_GB2312"/>
          <w:sz w:val="31"/>
          <w:szCs w:val="31"/>
        </w:rPr>
        <w:t>人才培养方案的整改与达标。</w:t>
      </w:r>
      <w:r>
        <w:rPr>
          <w:rFonts w:hint="default" w:ascii="仿宋_GB2312" w:eastAsia="仿宋_GB2312" w:cs="仿宋_GB2312"/>
          <w:sz w:val="31"/>
          <w:szCs w:val="31"/>
        </w:rPr>
        <w:t>我院充分发挥安徽省唯一一所旅游类高职院校的特点，结合地方需求和市场需要，将旅游专业作为特色专业，紧紧围绕旅游类专业设置专业群，为地方旅游行业发展提供人力资源保障。经过论证在原开设的13个专业中保留</w:t>
      </w:r>
      <w:r>
        <w:rPr>
          <w:rFonts w:hint="eastAsia" w:ascii="仿宋_GB2312" w:eastAsia="仿宋_GB2312" w:cs="仿宋_GB2312"/>
          <w:sz w:val="31"/>
          <w:szCs w:val="31"/>
          <w:lang w:val="en-US" w:eastAsia="zh-CN"/>
        </w:rPr>
        <w:t>5</w:t>
      </w:r>
      <w:r>
        <w:rPr>
          <w:rFonts w:hint="default" w:ascii="仿宋_GB2312" w:eastAsia="仿宋_GB2312" w:cs="仿宋_GB2312"/>
          <w:sz w:val="31"/>
          <w:szCs w:val="31"/>
        </w:rPr>
        <w:t>个专业，包括旅游大类专业3个即：旅游管理、导游、酒店管理与数字化运营；为旅游行业进行支持的财经商贸类专业</w:t>
      </w:r>
      <w:r>
        <w:rPr>
          <w:rFonts w:hint="eastAsia" w:ascii="仿宋_GB2312" w:eastAsia="仿宋_GB2312" w:cs="仿宋_GB2312"/>
          <w:sz w:val="31"/>
          <w:szCs w:val="31"/>
          <w:lang w:val="en-US" w:eastAsia="zh-CN"/>
        </w:rPr>
        <w:t>2</w:t>
      </w:r>
      <w:r>
        <w:rPr>
          <w:rFonts w:hint="default" w:ascii="仿宋_GB2312" w:eastAsia="仿宋_GB2312" w:cs="仿宋_GB2312"/>
          <w:sz w:val="31"/>
          <w:szCs w:val="31"/>
        </w:rPr>
        <w:t>个即：市场营销、大数据与财务管理。专业设置做到少而精、有特色、满足市场急需。</w:t>
      </w:r>
    </w:p>
    <w:p>
      <w:pPr>
        <w:pStyle w:val="9"/>
        <w:keepNext w:val="0"/>
        <w:keepLines w:val="0"/>
        <w:widowControl/>
        <w:suppressLineNumbers w:val="0"/>
        <w:spacing w:before="75" w:beforeAutospacing="0" w:after="75" w:afterAutospacing="0" w:line="600" w:lineRule="atLeast"/>
        <w:ind w:left="0" w:right="0" w:firstLine="705"/>
      </w:pPr>
      <w:r>
        <w:rPr>
          <w:rStyle w:val="14"/>
          <w:rFonts w:hint="default" w:ascii="仿宋_GB2312" w:eastAsia="仿宋_GB2312" w:cs="仿宋_GB2312"/>
          <w:sz w:val="31"/>
          <w:szCs w:val="31"/>
        </w:rPr>
        <w:t>3、师资队伍建设的整改与达标。</w:t>
      </w:r>
      <w:r>
        <w:rPr>
          <w:rFonts w:hint="default" w:ascii="仿宋_GB2312" w:eastAsia="仿宋_GB2312" w:cs="仿宋_GB2312"/>
          <w:sz w:val="31"/>
          <w:szCs w:val="31"/>
        </w:rPr>
        <w:t>根据《安徽省高等职业学校设置试行办法》规定，设置高等职业学校，应当配备与学校类别、学生规模相适应的专任教师队伍。根据学院专业设置及岗位需求，科学制定</w:t>
      </w:r>
      <w:r>
        <w:rPr>
          <w:rFonts w:hint="eastAsia" w:ascii="仿宋_GB2312" w:eastAsia="仿宋_GB2312" w:cs="仿宋_GB2312"/>
          <w:sz w:val="31"/>
          <w:szCs w:val="31"/>
          <w:lang w:eastAsia="zh-CN"/>
        </w:rPr>
        <w:t>教师招聘方案</w:t>
      </w:r>
      <w:r>
        <w:rPr>
          <w:rFonts w:hint="default" w:ascii="仿宋_GB2312" w:eastAsia="仿宋_GB2312" w:cs="仿宋_GB2312"/>
          <w:sz w:val="31"/>
          <w:szCs w:val="31"/>
        </w:rPr>
        <w:t>。</w:t>
      </w:r>
      <w:r>
        <w:rPr>
          <w:rFonts w:hint="eastAsia" w:ascii="仿宋_GB2312" w:eastAsia="仿宋_GB2312" w:cs="仿宋_GB2312"/>
          <w:sz w:val="31"/>
          <w:szCs w:val="31"/>
          <w:lang w:eastAsia="zh-CN"/>
        </w:rPr>
        <w:t>根据高等职业院校设置标准，</w:t>
      </w:r>
      <w:r>
        <w:rPr>
          <w:rFonts w:hint="default" w:ascii="仿宋_GB2312" w:eastAsia="仿宋_GB2312" w:cs="仿宋_GB2312"/>
          <w:sz w:val="31"/>
          <w:szCs w:val="31"/>
        </w:rPr>
        <w:t>按照首批计划招生</w:t>
      </w:r>
      <w:r>
        <w:rPr>
          <w:rFonts w:hint="eastAsia" w:ascii="仿宋_GB2312" w:eastAsia="仿宋_GB2312" w:cs="仿宋_GB2312"/>
          <w:sz w:val="31"/>
          <w:szCs w:val="31"/>
          <w:lang w:val="en-US" w:eastAsia="zh-CN"/>
        </w:rPr>
        <w:t>1000</w:t>
      </w:r>
      <w:r>
        <w:rPr>
          <w:rFonts w:hint="default" w:ascii="仿宋_GB2312" w:eastAsia="仿宋_GB2312" w:cs="仿宋_GB2312"/>
          <w:sz w:val="31"/>
          <w:szCs w:val="31"/>
        </w:rPr>
        <w:t>人的规模，计划招聘教师</w:t>
      </w:r>
      <w:r>
        <w:rPr>
          <w:rFonts w:hint="eastAsia" w:ascii="仿宋_GB2312" w:eastAsia="仿宋_GB2312" w:cs="仿宋_GB2312"/>
          <w:sz w:val="31"/>
          <w:szCs w:val="31"/>
          <w:lang w:val="en-US" w:eastAsia="zh-CN"/>
        </w:rPr>
        <w:t>100</w:t>
      </w:r>
      <w:r>
        <w:rPr>
          <w:rFonts w:hint="default" w:ascii="仿宋_GB2312" w:eastAsia="仿宋_GB2312" w:cs="仿宋_GB2312"/>
          <w:sz w:val="31"/>
          <w:szCs w:val="31"/>
        </w:rPr>
        <w:t>人，其中副高级职称占教师总数的20%以上，中级以上双师型师资占比30%以上，硕士学历以上占比30%左右，达到《安徽省高等职业学校设置试行办法》中师资配备要求。预计202</w:t>
      </w:r>
      <w:r>
        <w:rPr>
          <w:rFonts w:hint="eastAsia" w:ascii="仿宋_GB2312" w:eastAsia="仿宋_GB2312" w:cs="仿宋_GB2312"/>
          <w:sz w:val="31"/>
          <w:szCs w:val="31"/>
          <w:lang w:val="en-US" w:eastAsia="zh-CN"/>
        </w:rPr>
        <w:t>4</w:t>
      </w:r>
      <w:r>
        <w:rPr>
          <w:rFonts w:hint="default" w:ascii="仿宋_GB2312" w:eastAsia="仿宋_GB2312" w:cs="仿宋_GB2312"/>
          <w:sz w:val="31"/>
          <w:szCs w:val="31"/>
        </w:rPr>
        <w:t>年</w:t>
      </w:r>
      <w:r>
        <w:rPr>
          <w:rFonts w:hint="eastAsia" w:ascii="仿宋_GB2312" w:eastAsia="仿宋_GB2312" w:cs="仿宋_GB2312"/>
          <w:sz w:val="31"/>
          <w:szCs w:val="31"/>
          <w:lang w:val="en-US" w:eastAsia="zh-CN"/>
        </w:rPr>
        <w:t>初</w:t>
      </w:r>
      <w:r>
        <w:rPr>
          <w:rFonts w:hint="default" w:ascii="仿宋_GB2312" w:eastAsia="仿宋_GB2312" w:cs="仿宋_GB2312"/>
          <w:sz w:val="31"/>
          <w:szCs w:val="31"/>
        </w:rPr>
        <w:t>完成教师招聘工作，并于同年7、8月份完成岗前培训，9月份新生开学后正式上岗。</w:t>
      </w:r>
    </w:p>
    <w:p>
      <w:pPr>
        <w:pStyle w:val="9"/>
        <w:keepNext w:val="0"/>
        <w:keepLines w:val="0"/>
        <w:widowControl/>
        <w:suppressLineNumbers w:val="0"/>
        <w:spacing w:before="75" w:beforeAutospacing="0" w:after="75" w:afterAutospacing="0" w:line="600" w:lineRule="atLeast"/>
        <w:ind w:left="0" w:right="0" w:firstLine="705"/>
      </w:pPr>
      <w:r>
        <w:rPr>
          <w:rFonts w:hint="eastAsia" w:ascii="仿宋_GB2312" w:eastAsia="仿宋_GB2312" w:cs="仿宋_GB2312"/>
          <w:b/>
          <w:bCs/>
          <w:sz w:val="31"/>
          <w:szCs w:val="31"/>
          <w:lang w:val="en-US" w:eastAsia="zh-CN"/>
        </w:rPr>
        <w:t>4、</w:t>
      </w:r>
      <w:r>
        <w:rPr>
          <w:rStyle w:val="14"/>
          <w:rFonts w:hint="default" w:ascii="仿宋_GB2312" w:eastAsia="仿宋_GB2312" w:cs="仿宋_GB2312"/>
          <w:sz w:val="31"/>
          <w:szCs w:val="31"/>
        </w:rPr>
        <w:t>教学仪器设备和校内外实训场地的整改与达标。</w:t>
      </w:r>
      <w:r>
        <w:rPr>
          <w:rFonts w:hint="default" w:ascii="仿宋_GB2312" w:eastAsia="仿宋_GB2312" w:cs="仿宋_GB2312"/>
          <w:sz w:val="31"/>
          <w:szCs w:val="31"/>
        </w:rPr>
        <w:t>根据《安徽省高等职业学校设置试行办法》规定，设置高等职业学校，应当配备与学校类别、专业设置相适应的教学仪器设备，建校初期教学仪器设备总值不少于800万元，每个专业应当具备稳定的校外实习、实践基地。</w:t>
      </w:r>
    </w:p>
    <w:p>
      <w:pPr>
        <w:pStyle w:val="9"/>
        <w:keepNext w:val="0"/>
        <w:keepLines w:val="0"/>
        <w:widowControl/>
        <w:suppressLineNumbers w:val="0"/>
        <w:spacing w:before="75" w:beforeAutospacing="0" w:after="75" w:afterAutospacing="0" w:line="600" w:lineRule="atLeast"/>
        <w:ind w:left="0" w:right="0" w:firstLine="645"/>
      </w:pPr>
      <w:r>
        <w:rPr>
          <w:rStyle w:val="14"/>
          <w:rFonts w:hint="default" w:ascii="仿宋_GB2312" w:eastAsia="仿宋_GB2312" w:cs="仿宋_GB2312"/>
          <w:sz w:val="31"/>
          <w:szCs w:val="31"/>
        </w:rPr>
        <w:t>1）教学设施的整改与达标：</w:t>
      </w:r>
      <w:r>
        <w:rPr>
          <w:rFonts w:hint="default" w:ascii="仿宋_GB2312" w:eastAsia="仿宋_GB2312" w:cs="仿宋_GB2312"/>
          <w:sz w:val="31"/>
          <w:szCs w:val="31"/>
        </w:rPr>
        <w:t>根据高职教育发展的要求，高职院校要有满足高职教育需要的教学条件。学院现有教室128个，在原有多媒体教室的基础上，投资约882万元，增加具有录播功能的智慧教室小教室68个（50人）、合班教室4个（120人），阶梯教室1个（180人），报告厅1个（456人），可满足6000学生同时上课，全部实现信息化教学。</w:t>
      </w:r>
    </w:p>
    <w:p>
      <w:pPr>
        <w:pStyle w:val="9"/>
        <w:keepNext w:val="0"/>
        <w:keepLines w:val="0"/>
        <w:widowControl/>
        <w:suppressLineNumbers w:val="0"/>
        <w:spacing w:before="75" w:beforeAutospacing="0" w:after="75" w:afterAutospacing="0" w:line="600" w:lineRule="atLeast"/>
        <w:ind w:left="0" w:right="0" w:firstLine="705"/>
      </w:pPr>
      <w:r>
        <w:rPr>
          <w:rStyle w:val="14"/>
          <w:rFonts w:hint="default" w:ascii="仿宋_GB2312" w:eastAsia="仿宋_GB2312" w:cs="仿宋_GB2312"/>
          <w:sz w:val="31"/>
          <w:szCs w:val="31"/>
        </w:rPr>
        <w:t>2）校内实训室建设的整改与达标：</w:t>
      </w:r>
      <w:r>
        <w:rPr>
          <w:rFonts w:hint="default" w:ascii="仿宋_GB2312" w:eastAsia="仿宋_GB2312" w:cs="仿宋_GB2312"/>
          <w:sz w:val="31"/>
          <w:szCs w:val="31"/>
        </w:rPr>
        <w:t>根据拟招生</w:t>
      </w:r>
      <w:r>
        <w:rPr>
          <w:rFonts w:hint="eastAsia" w:ascii="仿宋_GB2312" w:eastAsia="仿宋_GB2312" w:cs="仿宋_GB2312"/>
          <w:sz w:val="31"/>
          <w:szCs w:val="31"/>
          <w:lang w:val="en-US" w:eastAsia="zh-CN"/>
        </w:rPr>
        <w:t>5</w:t>
      </w:r>
      <w:r>
        <w:rPr>
          <w:rFonts w:hint="default" w:ascii="仿宋_GB2312" w:eastAsia="仿宋_GB2312" w:cs="仿宋_GB2312"/>
          <w:sz w:val="31"/>
          <w:szCs w:val="31"/>
        </w:rPr>
        <w:t>个专业</w:t>
      </w:r>
      <w:r>
        <w:rPr>
          <w:rFonts w:hint="eastAsia" w:ascii="仿宋_GB2312" w:eastAsia="仿宋_GB2312" w:cs="仿宋_GB2312"/>
          <w:sz w:val="31"/>
          <w:szCs w:val="31"/>
          <w:lang w:val="en-US" w:eastAsia="zh-CN"/>
        </w:rPr>
        <w:t>1000</w:t>
      </w:r>
      <w:r>
        <w:rPr>
          <w:rFonts w:hint="default" w:ascii="仿宋_GB2312" w:eastAsia="仿宋_GB2312" w:cs="仿宋_GB2312"/>
          <w:sz w:val="31"/>
          <w:szCs w:val="31"/>
        </w:rPr>
        <w:t>人规模要求，经过调研和论证，按照各专业培养方案进行实训室规划，在各专业带头人的带领下，聘请专业团队、选用业内优质品牌设施进行实训室建设，满足各专业校内实训要求。校内实训设备投资约600万元，建设22个实习场所，覆盖拟开设</w:t>
      </w:r>
      <w:r>
        <w:rPr>
          <w:rFonts w:hint="eastAsia" w:ascii="仿宋_GB2312" w:eastAsia="仿宋_GB2312" w:cs="仿宋_GB2312"/>
          <w:sz w:val="31"/>
          <w:szCs w:val="31"/>
          <w:lang w:val="en-US" w:eastAsia="zh-CN"/>
        </w:rPr>
        <w:t>5</w:t>
      </w:r>
      <w:r>
        <w:rPr>
          <w:rFonts w:hint="default" w:ascii="仿宋_GB2312" w:eastAsia="仿宋_GB2312" w:cs="仿宋_GB2312"/>
          <w:sz w:val="31"/>
          <w:szCs w:val="31"/>
        </w:rPr>
        <w:t>个专业所需，现</w:t>
      </w:r>
      <w:r>
        <w:rPr>
          <w:rFonts w:hint="eastAsia" w:ascii="仿宋_GB2312" w:eastAsia="仿宋_GB2312" w:cs="仿宋_GB2312"/>
          <w:sz w:val="31"/>
          <w:szCs w:val="31"/>
          <w:lang w:val="en-US" w:eastAsia="zh-CN"/>
        </w:rPr>
        <w:t>已建成一栋实训楼，并</w:t>
      </w:r>
      <w:r>
        <w:rPr>
          <w:rFonts w:hint="default" w:ascii="仿宋_GB2312" w:eastAsia="仿宋_GB2312" w:cs="仿宋_GB2312"/>
          <w:sz w:val="31"/>
          <w:szCs w:val="31"/>
        </w:rPr>
        <w:t>根据实训教学进度需求逐步建设满足数学需求。</w:t>
      </w:r>
    </w:p>
    <w:p>
      <w:pPr>
        <w:pStyle w:val="9"/>
        <w:keepNext w:val="0"/>
        <w:keepLines w:val="0"/>
        <w:widowControl/>
        <w:suppressLineNumbers w:val="0"/>
        <w:spacing w:before="75" w:beforeAutospacing="0" w:after="75" w:afterAutospacing="0" w:line="600" w:lineRule="atLeast"/>
        <w:ind w:left="0" w:right="0" w:firstLine="705"/>
      </w:pPr>
      <w:r>
        <w:rPr>
          <w:rStyle w:val="14"/>
          <w:rFonts w:hint="default" w:ascii="仿宋_GB2312" w:eastAsia="仿宋_GB2312" w:cs="仿宋_GB2312"/>
          <w:sz w:val="31"/>
          <w:szCs w:val="31"/>
        </w:rPr>
        <w:t>3）校外实训基地建设的整改与达标：</w:t>
      </w:r>
      <w:r>
        <w:rPr>
          <w:rFonts w:hint="default" w:ascii="仿宋_GB2312" w:eastAsia="仿宋_GB2312" w:cs="仿宋_GB2312"/>
          <w:sz w:val="31"/>
          <w:szCs w:val="31"/>
        </w:rPr>
        <w:t>在各级领导的支持和努力下，充分发挥安旅院作为安徽省唯一一所旅游类高职院校的优势，与域内相关企业联系洽谈，本着双方自愿、互惠互利的原则，建立产教融合、校企合作的友好关系，签订安旅院校外实习实训基地。现已建设校外实习实训基地14个，基本满足教学需要。</w:t>
      </w:r>
    </w:p>
    <w:p>
      <w:pPr>
        <w:pStyle w:val="9"/>
        <w:keepNext w:val="0"/>
        <w:keepLines w:val="0"/>
        <w:widowControl/>
        <w:suppressLineNumbers w:val="0"/>
        <w:spacing w:before="75" w:beforeAutospacing="0" w:after="75" w:afterAutospacing="0" w:line="600" w:lineRule="atLeast"/>
        <w:ind w:left="0" w:right="0" w:firstLine="705"/>
      </w:pPr>
      <w:r>
        <w:rPr>
          <w:rFonts w:hint="eastAsia" w:ascii="仿宋_GB2312" w:eastAsia="仿宋_GB2312" w:cs="仿宋_GB2312"/>
          <w:b/>
          <w:bCs/>
          <w:sz w:val="31"/>
          <w:szCs w:val="31"/>
          <w:lang w:val="en-US" w:eastAsia="zh-CN"/>
        </w:rPr>
        <w:t>5</w:t>
      </w:r>
      <w:r>
        <w:rPr>
          <w:rFonts w:hint="default" w:ascii="仿宋_GB2312" w:eastAsia="仿宋_GB2312" w:cs="仿宋_GB2312"/>
          <w:b/>
          <w:bCs/>
          <w:sz w:val="31"/>
          <w:szCs w:val="31"/>
        </w:rPr>
        <w:t>、</w:t>
      </w:r>
      <w:r>
        <w:rPr>
          <w:rStyle w:val="14"/>
          <w:rFonts w:hint="default" w:ascii="仿宋_GB2312" w:eastAsia="仿宋_GB2312" w:cs="仿宋_GB2312"/>
          <w:sz w:val="31"/>
          <w:szCs w:val="31"/>
        </w:rPr>
        <w:t>图书馆建设的整改与达标：</w:t>
      </w:r>
      <w:r>
        <w:rPr>
          <w:rFonts w:hint="default" w:ascii="仿宋_GB2312" w:eastAsia="仿宋_GB2312" w:cs="仿宋_GB2312"/>
          <w:sz w:val="31"/>
          <w:szCs w:val="31"/>
        </w:rPr>
        <w:t>根据《安徽省高等职业学校设置试行办法》规定，设置高等职业学校，必须建立现代电子图书系统和计算机网络服务系统，图书不少于9万册。</w:t>
      </w:r>
      <w:r>
        <w:rPr>
          <w:rFonts w:hint="eastAsia" w:ascii="仿宋_GB2312" w:eastAsia="仿宋_GB2312" w:cs="仿宋_GB2312"/>
          <w:sz w:val="31"/>
          <w:szCs w:val="31"/>
          <w:lang w:eastAsia="zh-CN"/>
        </w:rPr>
        <w:t>目前</w:t>
      </w:r>
      <w:r>
        <w:rPr>
          <w:rFonts w:hint="default" w:ascii="仿宋_GB2312" w:eastAsia="仿宋_GB2312" w:cs="仿宋_GB2312"/>
          <w:sz w:val="31"/>
          <w:szCs w:val="31"/>
        </w:rPr>
        <w:t>学院图书馆暂时设在一号教学楼一层，建筑面积530平米，阅览室60坐位，已投资70多万元完成新书购置和具有电子查询及自助借阅功能的图书管理系统的配置</w:t>
      </w:r>
      <w:r>
        <w:rPr>
          <w:rFonts w:hint="eastAsia" w:ascii="仿宋_GB2312" w:eastAsia="仿宋_GB2312" w:cs="仿宋_GB2312"/>
          <w:sz w:val="31"/>
          <w:szCs w:val="31"/>
          <w:lang w:eastAsia="zh-CN"/>
        </w:rPr>
        <w:t>，图书综合楼预计在</w:t>
      </w:r>
      <w:r>
        <w:rPr>
          <w:rFonts w:hint="eastAsia" w:ascii="仿宋_GB2312" w:eastAsia="仿宋_GB2312" w:cs="仿宋_GB2312"/>
          <w:sz w:val="31"/>
          <w:szCs w:val="31"/>
          <w:lang w:val="en-US" w:eastAsia="zh-CN"/>
        </w:rPr>
        <w:t>2024年6月底全面建设完成，届时将搬至新建图书馆</w:t>
      </w:r>
      <w:r>
        <w:rPr>
          <w:rFonts w:hint="default" w:ascii="仿宋_GB2312" w:eastAsia="仿宋_GB2312" w:cs="仿宋_GB2312"/>
          <w:sz w:val="31"/>
          <w:szCs w:val="31"/>
        </w:rPr>
        <w:t>。学院现有图书馆纸质藏书10万册，电子图书3万册，期刊杂志35种，馆内可提供师生查阅</w:t>
      </w:r>
      <w:r>
        <w:rPr>
          <w:rFonts w:hint="eastAsia" w:ascii="仿宋_GB2312" w:eastAsia="仿宋_GB2312" w:cs="仿宋_GB2312"/>
          <w:sz w:val="31"/>
          <w:szCs w:val="31"/>
          <w:lang w:eastAsia="zh-CN"/>
        </w:rPr>
        <w:t>需求</w:t>
      </w:r>
      <w:r>
        <w:rPr>
          <w:rFonts w:hint="default" w:ascii="仿宋_GB2312" w:eastAsia="仿宋_GB2312" w:cs="仿宋_GB2312"/>
          <w:sz w:val="31"/>
          <w:szCs w:val="31"/>
        </w:rPr>
        <w:t>。</w:t>
      </w:r>
    </w:p>
    <w:p>
      <w:pPr>
        <w:pStyle w:val="9"/>
        <w:keepNext w:val="0"/>
        <w:keepLines w:val="0"/>
        <w:widowControl/>
        <w:suppressLineNumbers w:val="0"/>
        <w:spacing w:before="75" w:beforeAutospacing="0" w:after="75" w:afterAutospacing="0" w:line="600" w:lineRule="atLeast"/>
        <w:ind w:left="0" w:right="0" w:firstLine="705"/>
      </w:pPr>
      <w:r>
        <w:rPr>
          <w:rFonts w:hint="eastAsia" w:ascii="仿宋_GB2312" w:eastAsia="仿宋_GB2312" w:cs="仿宋_GB2312"/>
          <w:b/>
          <w:bCs/>
          <w:sz w:val="31"/>
          <w:szCs w:val="31"/>
          <w:lang w:val="en-US" w:eastAsia="zh-CN"/>
        </w:rPr>
        <w:t>6</w:t>
      </w:r>
      <w:r>
        <w:rPr>
          <w:rFonts w:hint="default" w:ascii="仿宋_GB2312" w:eastAsia="仿宋_GB2312" w:cs="仿宋_GB2312"/>
          <w:b/>
          <w:bCs/>
          <w:sz w:val="31"/>
          <w:szCs w:val="31"/>
        </w:rPr>
        <w:t>、</w:t>
      </w:r>
      <w:r>
        <w:rPr>
          <w:rStyle w:val="14"/>
          <w:rFonts w:hint="default" w:ascii="仿宋_GB2312" w:eastAsia="仿宋_GB2312" w:cs="仿宋_GB2312"/>
          <w:sz w:val="31"/>
          <w:szCs w:val="31"/>
        </w:rPr>
        <w:t>学院管理不规范的整改与达标。</w:t>
      </w:r>
      <w:r>
        <w:rPr>
          <w:rFonts w:hint="default" w:ascii="仿宋_GB2312" w:eastAsia="仿宋_GB2312" w:cs="仿宋_GB2312"/>
          <w:sz w:val="31"/>
          <w:szCs w:val="31"/>
        </w:rPr>
        <w:t>学院依据《高等教育法》、《民办教育促进法》以及教育部相关文件要求，结合高等职业教育特点，学习借鉴国内优质高职院校成功的办学经验和管理办法，对办学过程中实用有效的管理方法、措施进行归纳总结，从部门职能、岗位职责、管理制度、工作流程四个方面明确了职能、职责、规范和流程，以达到学院的各项工作有据可查、有法可依，指导、规范学校的各项工作，实现学校管理的科学化、制度化和规范化，为学院依法治校、健康发展奠定了基础。</w:t>
      </w:r>
    </w:p>
    <w:p>
      <w:pPr>
        <w:pStyle w:val="9"/>
        <w:keepNext w:val="0"/>
        <w:keepLines w:val="0"/>
        <w:widowControl/>
        <w:suppressLineNumbers w:val="0"/>
        <w:spacing w:before="75" w:beforeAutospacing="0" w:after="75" w:afterAutospacing="0" w:line="600" w:lineRule="atLeast"/>
        <w:ind w:left="0" w:right="0" w:firstLine="705"/>
      </w:pPr>
      <w:r>
        <w:rPr>
          <w:rStyle w:val="14"/>
          <w:rFonts w:hint="eastAsia" w:ascii="仿宋_GB2312" w:eastAsia="仿宋_GB2312" w:cs="仿宋_GB2312"/>
          <w:sz w:val="31"/>
          <w:szCs w:val="31"/>
          <w:lang w:val="en-US" w:eastAsia="zh-CN"/>
        </w:rPr>
        <w:t>7</w:t>
      </w:r>
      <w:r>
        <w:rPr>
          <w:rStyle w:val="14"/>
          <w:rFonts w:hint="default" w:ascii="仿宋_GB2312" w:eastAsia="仿宋_GB2312" w:cs="仿宋_GB2312"/>
          <w:sz w:val="31"/>
          <w:szCs w:val="31"/>
        </w:rPr>
        <w:t>、科学规划学院组织机构管理体系。</w:t>
      </w:r>
      <w:r>
        <w:rPr>
          <w:rFonts w:hint="default" w:ascii="仿宋_GB2312" w:eastAsia="仿宋_GB2312" w:cs="仿宋_GB2312"/>
          <w:sz w:val="31"/>
          <w:szCs w:val="31"/>
        </w:rPr>
        <w:t>建立健全科学的组织机构体系是学院正常运行的基本保障。在董事会和院长的领导下，根据学院发展规划和本阶段学院的实际情况，经认真研讨、科学规划，形成了由11个职能处室（包括党委办公室（含工会、宣传、纪检）、行政办公室、人事处、计划财务处、教务处（督导）、学生处、团委、招生就业处、后勤管理处、安全保卫处、对外合作处、继续教育学院），4个教学单位（旅游学院、经管学院、交通服务学院、公共基础课部）、2个教辅单位（图文信息技术中心、实训中心）的组织管理机构，为学院教育教学的顺利开展奠定了科学组织机构体系。</w:t>
      </w:r>
    </w:p>
    <w:p>
      <w:pPr>
        <w:pStyle w:val="9"/>
        <w:keepNext w:val="0"/>
        <w:keepLines w:val="0"/>
        <w:widowControl/>
        <w:suppressLineNumbers w:val="0"/>
        <w:spacing w:before="75" w:beforeAutospacing="0" w:after="75" w:afterAutospacing="0" w:line="600" w:lineRule="atLeast"/>
        <w:ind w:left="0" w:right="0" w:firstLine="690"/>
      </w:pPr>
      <w:r>
        <w:rPr>
          <w:rFonts w:hint="eastAsia" w:ascii="黑体" w:hAnsi="宋体" w:eastAsia="黑体" w:cs="黑体"/>
          <w:sz w:val="31"/>
          <w:szCs w:val="31"/>
        </w:rPr>
        <w:t>三、站在新的起点、统筹规划未来</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学院位于拥有178万人口的颍上县，颍上教育近年来发展较快，但职业教育基础较为薄弱，多年来作为颍上县唯一的一所高职院校安旅院应有的作用也未得到应有的发挥。“十四五”期间，颍上县将培育壮大八大百亿级产业链，仅文化旅游产业链，就有十多个大型项目，颍上县对于旅游人才、旅游产品的需求是井喷式的。在可以预见的未来，颍上产业发展尤其是文化旅游产业的发展，将与安旅院的发展相伴而生，相互促进，相得益彰。在其它产业领域，安旅院也将发挥无可替代的作用，甚至可能成为重大招商项目落地、产业不断升级的制胜法宝。</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为此，在进行恢复招生整改的过程中，学院本着一次整改，全面规划的原则，从学院长远发展考虑，统筹规划学院的发展规模及相应的配套软硬件建设。</w:t>
      </w:r>
    </w:p>
    <w:p>
      <w:pPr>
        <w:pStyle w:val="9"/>
        <w:keepNext w:val="0"/>
        <w:keepLines w:val="0"/>
        <w:widowControl/>
        <w:suppressLineNumbers w:val="0"/>
        <w:spacing w:before="75" w:beforeAutospacing="0" w:after="75" w:afterAutospacing="0" w:line="600" w:lineRule="atLeast"/>
        <w:ind w:left="0" w:right="0" w:firstLine="705"/>
      </w:pPr>
      <w:r>
        <w:rPr>
          <w:rStyle w:val="14"/>
          <w:rFonts w:hint="default" w:ascii="仿宋_GB2312" w:eastAsia="仿宋_GB2312" w:cs="仿宋_GB2312"/>
          <w:sz w:val="31"/>
          <w:szCs w:val="31"/>
        </w:rPr>
        <w:t>（一）五年发展愿景</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学院恢复招生后，根据地方对旅游人才发展的需要，首年拟开设</w:t>
      </w:r>
      <w:r>
        <w:rPr>
          <w:rFonts w:hint="eastAsia" w:ascii="仿宋_GB2312" w:eastAsia="仿宋_GB2312" w:cs="仿宋_GB2312"/>
          <w:sz w:val="31"/>
          <w:szCs w:val="31"/>
          <w:lang w:val="en-US" w:eastAsia="zh-CN"/>
        </w:rPr>
        <w:t>5</w:t>
      </w:r>
      <w:r>
        <w:rPr>
          <w:rFonts w:hint="default" w:ascii="仿宋_GB2312" w:eastAsia="仿宋_GB2312" w:cs="仿宋_GB2312"/>
          <w:sz w:val="31"/>
          <w:szCs w:val="31"/>
        </w:rPr>
        <w:t>个专业、招生</w:t>
      </w:r>
      <w:r>
        <w:rPr>
          <w:rFonts w:hint="eastAsia" w:ascii="仿宋_GB2312" w:eastAsia="仿宋_GB2312" w:cs="仿宋_GB2312"/>
          <w:sz w:val="31"/>
          <w:szCs w:val="31"/>
          <w:lang w:val="en-US" w:eastAsia="zh-CN"/>
        </w:rPr>
        <w:t>1</w:t>
      </w:r>
      <w:r>
        <w:rPr>
          <w:rFonts w:hint="default" w:ascii="仿宋_GB2312" w:eastAsia="仿宋_GB2312" w:cs="仿宋_GB2312"/>
          <w:sz w:val="31"/>
          <w:szCs w:val="31"/>
        </w:rPr>
        <w:t>000人、教师总数1</w:t>
      </w:r>
      <w:r>
        <w:rPr>
          <w:rFonts w:hint="eastAsia" w:ascii="仿宋_GB2312" w:eastAsia="仿宋_GB2312" w:cs="仿宋_GB2312"/>
          <w:sz w:val="31"/>
          <w:szCs w:val="31"/>
          <w:lang w:val="en-US" w:eastAsia="zh-CN"/>
        </w:rPr>
        <w:t>00</w:t>
      </w:r>
      <w:r>
        <w:rPr>
          <w:rFonts w:hint="default" w:ascii="仿宋_GB2312" w:eastAsia="仿宋_GB2312" w:cs="仿宋_GB2312"/>
          <w:sz w:val="31"/>
          <w:szCs w:val="31"/>
        </w:rPr>
        <w:t>人，第二年增加5</w:t>
      </w:r>
      <w:r>
        <w:rPr>
          <w:rFonts w:hint="default" w:ascii="仿宋_GB2312" w:hAnsi="Symbol Tiger" w:eastAsia="仿宋_GB2312" w:cs="仿宋_GB2312"/>
          <w:sz w:val="31"/>
          <w:szCs w:val="31"/>
        </w:rPr>
        <w:t>~</w:t>
      </w:r>
      <w:r>
        <w:rPr>
          <w:rFonts w:hint="default" w:ascii="仿宋_GB2312" w:eastAsia="仿宋_GB2312" w:cs="仿宋_GB2312"/>
          <w:sz w:val="31"/>
          <w:szCs w:val="31"/>
        </w:rPr>
        <w:t>8个专业至</w:t>
      </w:r>
      <w:r>
        <w:rPr>
          <w:rFonts w:hint="eastAsia" w:ascii="仿宋_GB2312" w:eastAsia="仿宋_GB2312" w:cs="仿宋_GB2312"/>
          <w:sz w:val="31"/>
          <w:szCs w:val="31"/>
          <w:lang w:val="en-US" w:eastAsia="zh-CN"/>
        </w:rPr>
        <w:t>10</w:t>
      </w:r>
      <w:r>
        <w:rPr>
          <w:rFonts w:hint="default" w:ascii="仿宋_GB2312" w:hAnsi="Symbol Tiger" w:eastAsia="仿宋_GB2312" w:cs="仿宋_GB2312"/>
          <w:sz w:val="31"/>
          <w:szCs w:val="31"/>
        </w:rPr>
        <w:t>~</w:t>
      </w:r>
      <w:r>
        <w:rPr>
          <w:rFonts w:hint="eastAsia" w:ascii="仿宋_GB2312" w:eastAsia="仿宋_GB2312" w:cs="仿宋_GB2312"/>
          <w:sz w:val="31"/>
          <w:szCs w:val="31"/>
          <w:lang w:val="en-US" w:eastAsia="zh-CN"/>
        </w:rPr>
        <w:t>13</w:t>
      </w:r>
      <w:r>
        <w:rPr>
          <w:rFonts w:hint="default" w:ascii="仿宋_GB2312" w:eastAsia="仿宋_GB2312" w:cs="仿宋_GB2312"/>
          <w:sz w:val="31"/>
          <w:szCs w:val="31"/>
        </w:rPr>
        <w:t>个、招生</w:t>
      </w:r>
      <w:r>
        <w:rPr>
          <w:rFonts w:hint="eastAsia" w:ascii="仿宋_GB2312" w:eastAsia="仿宋_GB2312" w:cs="仿宋_GB2312"/>
          <w:sz w:val="31"/>
          <w:szCs w:val="31"/>
          <w:lang w:val="en-US" w:eastAsia="zh-CN"/>
        </w:rPr>
        <w:t>2</w:t>
      </w:r>
      <w:r>
        <w:rPr>
          <w:rFonts w:hint="default" w:ascii="仿宋_GB2312" w:eastAsia="仿宋_GB2312" w:cs="仿宋_GB2312"/>
          <w:sz w:val="31"/>
          <w:szCs w:val="31"/>
        </w:rPr>
        <w:t>000人、教师总数</w:t>
      </w:r>
      <w:r>
        <w:rPr>
          <w:rFonts w:hint="eastAsia" w:ascii="仿宋_GB2312" w:eastAsia="仿宋_GB2312" w:cs="仿宋_GB2312"/>
          <w:sz w:val="31"/>
          <w:szCs w:val="31"/>
          <w:lang w:val="en-US" w:eastAsia="zh-CN"/>
        </w:rPr>
        <w:t>180</w:t>
      </w:r>
      <w:r>
        <w:rPr>
          <w:rFonts w:hint="default" w:ascii="仿宋_GB2312" w:eastAsia="仿宋_GB2312" w:cs="仿宋_GB2312"/>
          <w:sz w:val="31"/>
          <w:szCs w:val="31"/>
        </w:rPr>
        <w:t>人，第三年再增加6</w:t>
      </w:r>
      <w:r>
        <w:rPr>
          <w:rFonts w:hint="default" w:ascii="仿宋_GB2312" w:hAnsi="Symbol Tiger" w:eastAsia="仿宋_GB2312" w:cs="仿宋_GB2312"/>
          <w:sz w:val="31"/>
          <w:szCs w:val="31"/>
        </w:rPr>
        <w:t>~</w:t>
      </w:r>
      <w:r>
        <w:rPr>
          <w:rFonts w:hint="default" w:ascii="仿宋_GB2312" w:eastAsia="仿宋_GB2312" w:cs="仿宋_GB2312"/>
          <w:sz w:val="31"/>
          <w:szCs w:val="31"/>
        </w:rPr>
        <w:t>8至</w:t>
      </w:r>
      <w:r>
        <w:rPr>
          <w:rFonts w:hint="eastAsia" w:ascii="仿宋_GB2312" w:eastAsia="仿宋_GB2312" w:cs="仿宋_GB2312"/>
          <w:sz w:val="31"/>
          <w:szCs w:val="31"/>
          <w:lang w:val="en-US" w:eastAsia="zh-CN"/>
        </w:rPr>
        <w:t>20</w:t>
      </w:r>
      <w:r>
        <w:rPr>
          <w:rFonts w:hint="default" w:ascii="仿宋_GB2312" w:eastAsia="仿宋_GB2312" w:cs="仿宋_GB2312"/>
          <w:sz w:val="31"/>
          <w:szCs w:val="31"/>
        </w:rPr>
        <w:t>个左右</w:t>
      </w:r>
      <w:r>
        <w:rPr>
          <w:rFonts w:hint="eastAsia" w:ascii="仿宋_GB2312" w:eastAsia="仿宋_GB2312" w:cs="仿宋_GB2312"/>
          <w:sz w:val="31"/>
          <w:szCs w:val="31"/>
          <w:lang w:eastAsia="zh-CN"/>
        </w:rPr>
        <w:t>，</w:t>
      </w:r>
      <w:r>
        <w:rPr>
          <w:rFonts w:hint="default" w:ascii="仿宋_GB2312" w:eastAsia="仿宋_GB2312" w:cs="仿宋_GB2312"/>
          <w:sz w:val="31"/>
          <w:szCs w:val="31"/>
        </w:rPr>
        <w:t>招生</w:t>
      </w:r>
      <w:r>
        <w:rPr>
          <w:rFonts w:hint="eastAsia" w:ascii="仿宋_GB2312" w:eastAsia="仿宋_GB2312" w:cs="仿宋_GB2312"/>
          <w:sz w:val="31"/>
          <w:szCs w:val="31"/>
          <w:lang w:val="en-US" w:eastAsia="zh-CN"/>
        </w:rPr>
        <w:t>3</w:t>
      </w:r>
      <w:r>
        <w:rPr>
          <w:rFonts w:hint="default" w:ascii="仿宋_GB2312" w:eastAsia="仿宋_GB2312" w:cs="仿宋_GB2312"/>
          <w:sz w:val="31"/>
          <w:szCs w:val="31"/>
        </w:rPr>
        <w:t>000人、教师总数</w:t>
      </w:r>
      <w:r>
        <w:rPr>
          <w:rFonts w:hint="eastAsia" w:ascii="仿宋_GB2312" w:eastAsia="仿宋_GB2312" w:cs="仿宋_GB2312"/>
          <w:sz w:val="31"/>
          <w:szCs w:val="31"/>
          <w:lang w:val="en-US" w:eastAsia="zh-CN"/>
        </w:rPr>
        <w:t>3</w:t>
      </w:r>
      <w:r>
        <w:rPr>
          <w:rFonts w:hint="default" w:ascii="仿宋_GB2312" w:eastAsia="仿宋_GB2312" w:cs="仿宋_GB2312"/>
          <w:sz w:val="31"/>
          <w:szCs w:val="31"/>
        </w:rPr>
        <w:t>00人的规模，力争五年内实现在校生10000人、教师总数556人的规模。</w:t>
      </w:r>
    </w:p>
    <w:p>
      <w:pPr>
        <w:pStyle w:val="9"/>
        <w:keepNext w:val="0"/>
        <w:keepLines w:val="0"/>
        <w:widowControl/>
        <w:suppressLineNumbers w:val="0"/>
        <w:spacing w:before="75" w:beforeAutospacing="0" w:after="75" w:afterAutospacing="0" w:line="600" w:lineRule="atLeast"/>
        <w:ind w:left="465" w:right="0"/>
      </w:pPr>
      <w:r>
        <w:rPr>
          <w:rStyle w:val="14"/>
          <w:rFonts w:hint="default" w:ascii="仿宋_GB2312" w:eastAsia="仿宋_GB2312" w:cs="仿宋_GB2312"/>
          <w:sz w:val="31"/>
          <w:szCs w:val="31"/>
        </w:rPr>
        <w:t>（二）基础建设规模</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学院现占地462亩（30.66933万平方米），规划建筑面积23.1万平方米，学院建设分三期进行，首期现已完成建筑约4.5万平方米，包括教学楼2栋、宿舍楼2栋、学生食堂1栋，教学楼能够满足4000学生同时教学，宿舍楼容量2520人，学生食堂可以满足2000人同时用餐。</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二期建设，</w:t>
      </w:r>
      <w:r>
        <w:rPr>
          <w:rFonts w:hint="eastAsia" w:ascii="仿宋_GB2312" w:eastAsia="仿宋_GB2312" w:cs="仿宋_GB2312"/>
          <w:sz w:val="31"/>
          <w:szCs w:val="31"/>
          <w:lang w:val="en-US" w:eastAsia="zh-CN"/>
        </w:rPr>
        <w:t>已于</w:t>
      </w:r>
      <w:r>
        <w:rPr>
          <w:rFonts w:hint="default" w:ascii="仿宋_GB2312" w:eastAsia="仿宋_GB2312" w:cs="仿宋_GB2312"/>
          <w:sz w:val="31"/>
          <w:szCs w:val="31"/>
        </w:rPr>
        <w:t>202</w:t>
      </w:r>
      <w:r>
        <w:rPr>
          <w:rFonts w:hint="eastAsia" w:ascii="仿宋_GB2312" w:eastAsia="仿宋_GB2312" w:cs="仿宋_GB2312"/>
          <w:sz w:val="31"/>
          <w:szCs w:val="31"/>
          <w:lang w:val="en-US" w:eastAsia="zh-CN"/>
        </w:rPr>
        <w:t>2</w:t>
      </w:r>
      <w:r>
        <w:rPr>
          <w:rFonts w:hint="default" w:ascii="仿宋_GB2312" w:eastAsia="仿宋_GB2312" w:cs="仿宋_GB2312"/>
          <w:sz w:val="31"/>
          <w:szCs w:val="31"/>
        </w:rPr>
        <w:t>年</w:t>
      </w:r>
      <w:r>
        <w:rPr>
          <w:rFonts w:hint="eastAsia" w:ascii="仿宋_GB2312" w:eastAsia="仿宋_GB2312" w:cs="仿宋_GB2312"/>
          <w:sz w:val="31"/>
          <w:szCs w:val="31"/>
          <w:lang w:val="en-US" w:eastAsia="zh-CN"/>
        </w:rPr>
        <w:t>8</w:t>
      </w:r>
      <w:r>
        <w:rPr>
          <w:rFonts w:hint="default" w:ascii="仿宋_GB2312" w:eastAsia="仿宋_GB2312" w:cs="仿宋_GB2312"/>
          <w:sz w:val="31"/>
          <w:szCs w:val="31"/>
        </w:rPr>
        <w:t>月启动2栋宿舍楼、1栋实训楼</w:t>
      </w:r>
      <w:r>
        <w:rPr>
          <w:rFonts w:hint="eastAsia" w:ascii="仿宋_GB2312" w:eastAsia="仿宋_GB2312" w:cs="仿宋_GB2312"/>
          <w:sz w:val="31"/>
          <w:szCs w:val="31"/>
          <w:lang w:eastAsia="zh-CN"/>
        </w:rPr>
        <w:t>和</w:t>
      </w:r>
      <w:r>
        <w:rPr>
          <w:rFonts w:hint="eastAsia" w:ascii="仿宋_GB2312" w:eastAsia="仿宋_GB2312" w:cs="仿宋_GB2312"/>
          <w:sz w:val="31"/>
          <w:szCs w:val="31"/>
          <w:lang w:val="en-US" w:eastAsia="zh-CN"/>
        </w:rPr>
        <w:t>1栋图书综合楼</w:t>
      </w:r>
      <w:r>
        <w:rPr>
          <w:rFonts w:hint="default" w:ascii="仿宋_GB2312" w:eastAsia="仿宋_GB2312" w:cs="仿宋_GB2312"/>
          <w:sz w:val="31"/>
          <w:szCs w:val="31"/>
        </w:rPr>
        <w:t>建设，配套完成在校生5000人的基础硬件设施建设；对原有2栋教学楼、2栋宿舍楼和1栋食堂楼的完成全面整修，并完成对校园环境的绿化、美化。同时，相关验收手续同步进行。</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三期建设，争取在202</w:t>
      </w:r>
      <w:r>
        <w:rPr>
          <w:rFonts w:hint="eastAsia" w:ascii="仿宋_GB2312" w:eastAsia="仿宋_GB2312" w:cs="仿宋_GB2312"/>
          <w:sz w:val="31"/>
          <w:szCs w:val="31"/>
          <w:lang w:val="en-US" w:eastAsia="zh-CN"/>
        </w:rPr>
        <w:t>4</w:t>
      </w:r>
      <w:r>
        <w:rPr>
          <w:rFonts w:hint="default" w:ascii="仿宋_GB2312" w:eastAsia="仿宋_GB2312" w:cs="仿宋_GB2312"/>
          <w:sz w:val="31"/>
          <w:szCs w:val="31"/>
        </w:rPr>
        <w:t>年6月前完成其余部分建设。</w:t>
      </w:r>
    </w:p>
    <w:p>
      <w:pPr>
        <w:pStyle w:val="9"/>
        <w:keepNext w:val="0"/>
        <w:keepLines w:val="0"/>
        <w:widowControl/>
        <w:suppressLineNumbers w:val="0"/>
        <w:spacing w:before="75" w:beforeAutospacing="0" w:after="75" w:afterAutospacing="0" w:line="600" w:lineRule="atLeast"/>
        <w:ind w:left="465" w:right="0"/>
      </w:pPr>
      <w:r>
        <w:rPr>
          <w:rStyle w:val="14"/>
          <w:rFonts w:hint="default" w:ascii="仿宋_GB2312" w:eastAsia="仿宋_GB2312" w:cs="仿宋_GB2312"/>
          <w:sz w:val="31"/>
          <w:szCs w:val="31"/>
        </w:rPr>
        <w:t>（三）专业建设规划</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初期在原开设专业基础上，高标准谋划保留</w:t>
      </w:r>
      <w:r>
        <w:rPr>
          <w:rFonts w:hint="eastAsia" w:ascii="仿宋_GB2312" w:eastAsia="仿宋_GB2312" w:cs="仿宋_GB2312"/>
          <w:sz w:val="31"/>
          <w:szCs w:val="31"/>
          <w:lang w:val="en-US" w:eastAsia="zh-CN"/>
        </w:rPr>
        <w:t>5</w:t>
      </w:r>
      <w:r>
        <w:rPr>
          <w:rFonts w:hint="default" w:ascii="仿宋_GB2312" w:eastAsia="仿宋_GB2312" w:cs="仿宋_GB2312"/>
          <w:sz w:val="31"/>
          <w:szCs w:val="31"/>
        </w:rPr>
        <w:t>个有特色、地方急需的专业。</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第二年计划增加6</w:t>
      </w:r>
      <w:r>
        <w:rPr>
          <w:rFonts w:hint="default" w:ascii="仿宋_GB2312" w:hAnsi="Symbol Tiger" w:eastAsia="仿宋_GB2312" w:cs="仿宋_GB2312"/>
          <w:sz w:val="31"/>
          <w:szCs w:val="31"/>
        </w:rPr>
        <w:t>~</w:t>
      </w:r>
      <w:r>
        <w:rPr>
          <w:rFonts w:hint="default" w:ascii="仿宋_GB2312" w:eastAsia="仿宋_GB2312" w:cs="仿宋_GB2312"/>
          <w:sz w:val="31"/>
          <w:szCs w:val="31"/>
        </w:rPr>
        <w:t>8个专业，充分发挥旅游职业学院的特色教育，以增加旅游大类专业为主,如：旅行社经营与管理、研学旅行管理与服务、民宿管理与运营、茶艺与茶文化、智慧景区开发与管理、智慧旅游技术应用、会展策划与管理、休闲服务与管理等。</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第三年计划再增加6</w:t>
      </w:r>
      <w:r>
        <w:rPr>
          <w:rFonts w:hint="default" w:ascii="仿宋_GB2312" w:hAnsi="Symbol Tiger" w:eastAsia="仿宋_GB2312" w:cs="仿宋_GB2312"/>
          <w:sz w:val="31"/>
          <w:szCs w:val="31"/>
        </w:rPr>
        <w:t>~</w:t>
      </w:r>
      <w:r>
        <w:rPr>
          <w:rFonts w:hint="default" w:ascii="仿宋_GB2312" w:eastAsia="仿宋_GB2312" w:cs="仿宋_GB2312"/>
          <w:sz w:val="31"/>
          <w:szCs w:val="31"/>
        </w:rPr>
        <w:t>8个专业，以增加为旅游行业进行增值服务的专业为主，逐步形成以旅游类为主，为旅游行业增值服务为辅的特色专业群。</w:t>
      </w:r>
    </w:p>
    <w:p>
      <w:pPr>
        <w:pStyle w:val="9"/>
        <w:keepNext w:val="0"/>
        <w:keepLines w:val="0"/>
        <w:widowControl/>
        <w:suppressLineNumbers w:val="0"/>
        <w:spacing w:before="75" w:beforeAutospacing="0" w:after="75" w:afterAutospacing="0" w:line="600" w:lineRule="atLeast"/>
        <w:ind w:left="465" w:right="0"/>
      </w:pPr>
      <w:r>
        <w:rPr>
          <w:rStyle w:val="14"/>
          <w:rFonts w:hint="default" w:ascii="仿宋_GB2312" w:eastAsia="仿宋_GB2312" w:cs="仿宋_GB2312"/>
          <w:sz w:val="31"/>
          <w:szCs w:val="31"/>
        </w:rPr>
        <w:t>（四）校园文化建设</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坚持科学发展观及社会主义先进文化的发展方向，围绕社会主义核心价值体系，以精神文化建设为核心，以优化校园文化环境为重点，以树立正确的世界观、人生观、价值观为导向，弘扬主旋律，把传统文化、产业文化、专业文化、职业文化融为一体，通过建设学校普识文化，弘扬优秀传统文化，推进先进文化传播，强化学生诚实守信、爱岗敬业的职业素质教育，加强学生可持续发展能力和创新意识培养，促进学生人人成才，努力建设体现发展内涵、时代风格和学院高职教育特色的校园文化，形成“环境育人”、“文化育人”的良好氛围。</w:t>
      </w:r>
    </w:p>
    <w:p>
      <w:pPr>
        <w:pStyle w:val="9"/>
        <w:keepNext w:val="0"/>
        <w:keepLines w:val="0"/>
        <w:widowControl/>
        <w:suppressLineNumbers w:val="0"/>
        <w:spacing w:before="75" w:beforeAutospacing="0" w:after="75" w:afterAutospacing="0" w:line="600" w:lineRule="atLeast"/>
        <w:ind w:left="465" w:right="0"/>
      </w:pPr>
      <w:r>
        <w:rPr>
          <w:rStyle w:val="14"/>
          <w:rFonts w:hint="default" w:ascii="仿宋_GB2312" w:eastAsia="仿宋_GB2312" w:cs="仿宋_GB2312"/>
          <w:sz w:val="31"/>
          <w:szCs w:val="31"/>
        </w:rPr>
        <w:t>（五）德育工作框架</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全面落实《中共中央关于进一步加强和改进学校德育工作的若干意见》和《中共中央关于进一步加强和改进大学生思想政治教育的意见》，坚持以人为本、德育为首、教育为主、科学管理的方针，抓好德育课程的教学工作和社会实践活动，实施大学生素质拓展计划，开展丰富多彩的校园科技文化艺术活动和技能大赛，做好学生的心理健康教育，努力培养有良好职业道德和团队精神，德、智、体、美、劳全面发展的社会主义事业建设者和接班人。</w:t>
      </w:r>
    </w:p>
    <w:p>
      <w:pPr>
        <w:pStyle w:val="9"/>
        <w:keepNext w:val="0"/>
        <w:keepLines w:val="0"/>
        <w:widowControl/>
        <w:suppressLineNumbers w:val="0"/>
        <w:spacing w:before="75" w:beforeAutospacing="0" w:after="75" w:afterAutospacing="0" w:line="600" w:lineRule="atLeast"/>
        <w:ind w:left="465" w:right="0"/>
      </w:pPr>
      <w:r>
        <w:rPr>
          <w:rStyle w:val="14"/>
          <w:rFonts w:hint="default" w:ascii="仿宋_GB2312" w:eastAsia="仿宋_GB2312" w:cs="仿宋_GB2312"/>
          <w:sz w:val="31"/>
          <w:szCs w:val="31"/>
        </w:rPr>
        <w:t>（六）社会服务能力提升</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紧紧围绕国家、省、市、县发展战略，主动对接旅游行业需求，适应旅游行业经济发展新常态，全面融入地方旅游经济社会发展，深入企业、基层和旅游行业一线，重点解决行业发展的关键问题和社会关注的民生问题，向社会提供培训资源，向企业提供支持与服务，主动为旅游行业经济建设与社会和谐发展做贡献。至</w:t>
      </w:r>
      <w:r>
        <w:rPr>
          <w:rFonts w:hint="eastAsia" w:ascii="仿宋_GB2312" w:eastAsia="仿宋_GB2312" w:cs="仿宋_GB2312"/>
          <w:sz w:val="31"/>
          <w:szCs w:val="31"/>
          <w:lang w:val="en-US" w:eastAsia="zh-CN"/>
        </w:rPr>
        <w:t>2026</w:t>
      </w:r>
      <w:r>
        <w:rPr>
          <w:rFonts w:hint="default" w:ascii="仿宋_GB2312" w:eastAsia="仿宋_GB2312" w:cs="仿宋_GB2312"/>
          <w:sz w:val="31"/>
          <w:szCs w:val="31"/>
        </w:rPr>
        <w:t>年，年培训规模力争达到</w:t>
      </w:r>
      <w:r>
        <w:rPr>
          <w:rFonts w:hint="eastAsia" w:ascii="仿宋_GB2312" w:eastAsia="仿宋_GB2312" w:cs="仿宋_GB2312"/>
          <w:sz w:val="31"/>
          <w:szCs w:val="31"/>
          <w:lang w:val="en-US" w:eastAsia="zh-CN"/>
        </w:rPr>
        <w:t>10000</w:t>
      </w:r>
      <w:r>
        <w:rPr>
          <w:rFonts w:hint="default" w:ascii="仿宋_GB2312" w:eastAsia="仿宋_GB2312" w:cs="仿宋_GB2312"/>
          <w:sz w:val="31"/>
          <w:szCs w:val="31"/>
        </w:rPr>
        <w:t>人次，年技术服务（含成果转化、技术培训和技能鉴定等）收入力争达到1000万元以上。</w:t>
      </w:r>
    </w:p>
    <w:p>
      <w:pPr>
        <w:pStyle w:val="9"/>
        <w:keepNext w:val="0"/>
        <w:keepLines w:val="0"/>
        <w:widowControl/>
        <w:suppressLineNumbers w:val="0"/>
        <w:spacing w:before="75" w:beforeAutospacing="0" w:after="75" w:afterAutospacing="0" w:line="600" w:lineRule="atLeast"/>
        <w:ind w:left="0" w:right="0" w:firstLine="690"/>
      </w:pPr>
      <w:r>
        <w:rPr>
          <w:rFonts w:hint="default" w:ascii="仿宋_GB2312" w:eastAsia="仿宋_GB2312" w:cs="仿宋_GB2312"/>
          <w:sz w:val="31"/>
          <w:szCs w:val="31"/>
        </w:rPr>
        <w:t>在今后的发展中，学院坚持“</w:t>
      </w:r>
      <w:r>
        <w:rPr>
          <w:rStyle w:val="14"/>
          <w:rFonts w:hint="default" w:ascii="仿宋_GB2312" w:eastAsia="仿宋_GB2312" w:cs="仿宋_GB2312"/>
          <w:sz w:val="31"/>
          <w:szCs w:val="31"/>
        </w:rPr>
        <w:t>以服务为宗旨，以就业为导向，走产学研结合的可持续发展道路”</w:t>
      </w:r>
      <w:r>
        <w:rPr>
          <w:rFonts w:hint="default" w:ascii="仿宋_GB2312" w:eastAsia="仿宋_GB2312" w:cs="仿宋_GB2312"/>
          <w:sz w:val="31"/>
          <w:szCs w:val="31"/>
        </w:rPr>
        <w:t>的办学指导思想</w:t>
      </w:r>
      <w:r>
        <w:rPr>
          <w:rStyle w:val="14"/>
          <w:rFonts w:hint="default" w:ascii="仿宋_GB2312" w:eastAsia="仿宋_GB2312" w:cs="仿宋_GB2312"/>
          <w:sz w:val="31"/>
          <w:szCs w:val="31"/>
        </w:rPr>
        <w:t>；</w:t>
      </w:r>
      <w:r>
        <w:rPr>
          <w:rFonts w:hint="default" w:ascii="仿宋_GB2312" w:eastAsia="仿宋_GB2312" w:cs="仿宋_GB2312"/>
          <w:sz w:val="31"/>
          <w:szCs w:val="31"/>
        </w:rPr>
        <w:t>弘扬“</w:t>
      </w:r>
      <w:r>
        <w:rPr>
          <w:rStyle w:val="14"/>
          <w:rFonts w:hint="default" w:ascii="仿宋_GB2312" w:eastAsia="仿宋_GB2312" w:cs="仿宋_GB2312"/>
          <w:sz w:val="31"/>
          <w:szCs w:val="31"/>
        </w:rPr>
        <w:t>厚德、博学、笃行、创新”</w:t>
      </w:r>
      <w:r>
        <w:rPr>
          <w:rFonts w:hint="default" w:ascii="仿宋_GB2312" w:eastAsia="仿宋_GB2312" w:cs="仿宋_GB2312"/>
          <w:sz w:val="31"/>
          <w:szCs w:val="31"/>
        </w:rPr>
        <w:t>的校训精神；奉行“</w:t>
      </w:r>
      <w:r>
        <w:rPr>
          <w:rStyle w:val="14"/>
          <w:rFonts w:hint="default" w:ascii="仿宋_GB2312" w:eastAsia="仿宋_GB2312" w:cs="仿宋_GB2312"/>
          <w:sz w:val="31"/>
          <w:szCs w:val="31"/>
        </w:rPr>
        <w:t>德技兼修、理实交融</w:t>
      </w:r>
      <w:r>
        <w:rPr>
          <w:rFonts w:hint="default" w:ascii="仿宋_GB2312" w:eastAsia="仿宋_GB2312" w:cs="仿宋_GB2312"/>
          <w:sz w:val="31"/>
          <w:szCs w:val="31"/>
        </w:rPr>
        <w:t>”的办学理念；秉承“</w:t>
      </w:r>
      <w:r>
        <w:rPr>
          <w:rStyle w:val="14"/>
          <w:rFonts w:hint="default" w:ascii="仿宋_GB2312" w:eastAsia="仿宋_GB2312" w:cs="仿宋_GB2312"/>
          <w:sz w:val="31"/>
          <w:szCs w:val="31"/>
        </w:rPr>
        <w:t>专业融入产业、学业融入职业</w:t>
      </w:r>
      <w:r>
        <w:rPr>
          <w:rFonts w:hint="default" w:ascii="仿宋_GB2312" w:eastAsia="仿宋_GB2312" w:cs="仿宋_GB2312"/>
          <w:sz w:val="31"/>
          <w:szCs w:val="31"/>
        </w:rPr>
        <w:t>”的办学宗旨；实现培养具有创新精神和实践能力的应用型技型人才的育人目标；构建高等职业教育和社区教育融合发展、人才培养和社会培训并行并重、常规教育与远程教育相互结合、规模效益和内涵提升双轮驱动发展的职业教育“立交桥”，以“立足颍上、服务阜阳、面向安徽、走向全国”的办学定位，为安徽省旅游经济的发展交上一份优秀的答卷。 </w:t>
      </w:r>
    </w:p>
    <w:p>
      <w:pPr>
        <w:pStyle w:val="9"/>
        <w:keepNext w:val="0"/>
        <w:keepLines w:val="0"/>
        <w:widowControl/>
        <w:suppressLineNumbers w:val="0"/>
        <w:spacing w:before="75" w:beforeAutospacing="0" w:after="75" w:afterAutospacing="0"/>
        <w:ind w:left="0" w:right="0"/>
      </w:pPr>
      <w:r>
        <w:rPr>
          <w:rFonts w:ascii="等线" w:hAnsi="等线" w:eastAsia="等线" w:cs="等线"/>
          <w:sz w:val="18"/>
          <w:szCs w:val="18"/>
        </w:rPr>
        <w:t> </w:t>
      </w:r>
    </w:p>
    <w:p>
      <w:pPr>
        <w:pStyle w:val="9"/>
        <w:keepNext w:val="0"/>
        <w:keepLines w:val="0"/>
        <w:widowControl/>
        <w:suppressLineNumbers w:val="0"/>
        <w:spacing w:before="75" w:beforeAutospacing="0" w:after="75" w:afterAutospacing="0" w:line="600" w:lineRule="atLeast"/>
        <w:ind w:left="0" w:right="0"/>
        <w:jc w:val="right"/>
      </w:pPr>
      <w:r>
        <w:rPr>
          <w:rFonts w:hint="default" w:ascii="仿宋_GB2312" w:eastAsia="仿宋_GB2312" w:cs="仿宋_GB2312"/>
          <w:sz w:val="31"/>
          <w:szCs w:val="31"/>
        </w:rPr>
        <w:t>安徽旅游职业学院 </w:t>
      </w:r>
      <w:r>
        <w:rPr>
          <w:rFonts w:hint="eastAsia" w:ascii="仿宋_GB2312" w:eastAsia="仿宋_GB2312" w:cs="仿宋_GB2312"/>
          <w:sz w:val="31"/>
          <w:szCs w:val="31"/>
          <w:lang w:val="en-US" w:eastAsia="zh-CN"/>
        </w:rPr>
        <w:t xml:space="preserve"> </w:t>
      </w:r>
      <w:r>
        <w:rPr>
          <w:rFonts w:hint="default" w:ascii="仿宋_GB2312" w:eastAsia="仿宋_GB2312" w:cs="仿宋_GB2312"/>
          <w:sz w:val="31"/>
          <w:szCs w:val="31"/>
        </w:rPr>
        <w:t>   </w:t>
      </w:r>
    </w:p>
    <w:p>
      <w:pPr>
        <w:pStyle w:val="9"/>
        <w:keepNext w:val="0"/>
        <w:keepLines w:val="0"/>
        <w:widowControl/>
        <w:suppressLineNumbers w:val="0"/>
        <w:wordWrap w:val="0"/>
        <w:spacing w:before="75" w:beforeAutospacing="0" w:after="75" w:afterAutospacing="0" w:line="600" w:lineRule="atLeast"/>
        <w:ind w:left="0" w:right="0"/>
        <w:jc w:val="right"/>
        <w:rPr>
          <w:rFonts w:hint="eastAsia" w:eastAsia="仿宋_GB2312"/>
          <w:lang w:val="en-US" w:eastAsia="zh-CN"/>
        </w:rPr>
      </w:pPr>
      <w:r>
        <w:rPr>
          <w:rFonts w:hint="default" w:ascii="仿宋_GB2312" w:eastAsia="仿宋_GB2312" w:cs="仿宋_GB2312"/>
          <w:sz w:val="31"/>
          <w:szCs w:val="31"/>
        </w:rPr>
        <w:t>202</w:t>
      </w:r>
      <w:r>
        <w:rPr>
          <w:rFonts w:hint="eastAsia" w:ascii="仿宋_GB2312" w:eastAsia="仿宋_GB2312" w:cs="仿宋_GB2312"/>
          <w:sz w:val="31"/>
          <w:szCs w:val="31"/>
          <w:lang w:val="en-US" w:eastAsia="zh-CN"/>
        </w:rPr>
        <w:t>3</w:t>
      </w:r>
      <w:r>
        <w:rPr>
          <w:rFonts w:hint="default" w:ascii="仿宋_GB2312" w:eastAsia="仿宋_GB2312" w:cs="仿宋_GB2312"/>
          <w:sz w:val="31"/>
          <w:szCs w:val="31"/>
        </w:rPr>
        <w:t>年</w:t>
      </w:r>
      <w:r>
        <w:rPr>
          <w:rFonts w:hint="eastAsia" w:ascii="仿宋_GB2312" w:eastAsia="仿宋_GB2312" w:cs="仿宋_GB2312"/>
          <w:sz w:val="31"/>
          <w:szCs w:val="31"/>
          <w:lang w:val="en-US" w:eastAsia="zh-CN"/>
        </w:rPr>
        <w:t>10</w:t>
      </w:r>
      <w:r>
        <w:rPr>
          <w:rFonts w:hint="default" w:ascii="仿宋_GB2312" w:eastAsia="仿宋_GB2312" w:cs="仿宋_GB2312"/>
          <w:sz w:val="31"/>
          <w:szCs w:val="31"/>
        </w:rPr>
        <w:t>月</w:t>
      </w:r>
      <w:r>
        <w:rPr>
          <w:rFonts w:hint="eastAsia" w:ascii="仿宋_GB2312" w:eastAsia="仿宋_GB2312" w:cs="仿宋_GB2312"/>
          <w:sz w:val="31"/>
          <w:szCs w:val="31"/>
          <w:lang w:val="en-US" w:eastAsia="zh-CN"/>
        </w:rPr>
        <w:t>31</w:t>
      </w:r>
      <w:r>
        <w:rPr>
          <w:rFonts w:hint="default" w:ascii="仿宋_GB2312" w:eastAsia="仿宋_GB2312" w:cs="仿宋_GB2312"/>
          <w:sz w:val="31"/>
          <w:szCs w:val="31"/>
        </w:rPr>
        <w:t xml:space="preserve">日  </w:t>
      </w:r>
      <w:r>
        <w:rPr>
          <w:rFonts w:hint="eastAsia" w:ascii="仿宋_GB2312" w:eastAsia="仿宋_GB2312" w:cs="仿宋_GB2312"/>
          <w:sz w:val="31"/>
          <w:szCs w:val="31"/>
          <w:lang w:val="en-US" w:eastAsia="zh-CN"/>
        </w:rPr>
        <w:t xml:space="preserve"> </w:t>
      </w:r>
    </w:p>
    <w:sectPr>
      <w:footerReference r:id="rId3" w:type="default"/>
      <w:pgSz w:w="11906" w:h="16838"/>
      <w:pgMar w:top="1531" w:right="1134" w:bottom="1531" w:left="1531" w:header="851" w:footer="45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ymbol Tiger">
    <w:altName w:val="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24765024"/>
      <w:docPartObj>
        <w:docPartGallery w:val="autotext"/>
      </w:docPartObj>
    </w:sdtPr>
    <w:sdtEndPr>
      <w:rPr>
        <w:rFonts w:hint="eastAsia" w:ascii="宋体" w:hAnsi="宋体" w:eastAsia="宋体" w:cs="宋体"/>
        <w:sz w:val="28"/>
        <w:szCs w:val="28"/>
      </w:rPr>
    </w:sdtEndPr>
    <w:sdtContent>
      <w:p>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1ZDg2ZjAwOTdhMmI3N2Q2MWJhYWJlZmE4ZjFlNTMifQ=="/>
  </w:docVars>
  <w:rsids>
    <w:rsidRoot w:val="00274A6A"/>
    <w:rsid w:val="000022B7"/>
    <w:rsid w:val="00002876"/>
    <w:rsid w:val="00002CDE"/>
    <w:rsid w:val="0000314C"/>
    <w:rsid w:val="00005B39"/>
    <w:rsid w:val="000144DB"/>
    <w:rsid w:val="000163B0"/>
    <w:rsid w:val="000218AC"/>
    <w:rsid w:val="00026B14"/>
    <w:rsid w:val="000309F9"/>
    <w:rsid w:val="00041097"/>
    <w:rsid w:val="00042A16"/>
    <w:rsid w:val="00052592"/>
    <w:rsid w:val="00053130"/>
    <w:rsid w:val="00056177"/>
    <w:rsid w:val="00067314"/>
    <w:rsid w:val="00070B89"/>
    <w:rsid w:val="0007105B"/>
    <w:rsid w:val="000710D6"/>
    <w:rsid w:val="00073492"/>
    <w:rsid w:val="00075E65"/>
    <w:rsid w:val="00076220"/>
    <w:rsid w:val="000777C6"/>
    <w:rsid w:val="000814F1"/>
    <w:rsid w:val="00083360"/>
    <w:rsid w:val="00096B82"/>
    <w:rsid w:val="000A6C86"/>
    <w:rsid w:val="000B5559"/>
    <w:rsid w:val="000C2ED8"/>
    <w:rsid w:val="000C7ABB"/>
    <w:rsid w:val="000D08B3"/>
    <w:rsid w:val="000D2F02"/>
    <w:rsid w:val="000D30EE"/>
    <w:rsid w:val="000D3C11"/>
    <w:rsid w:val="000E4517"/>
    <w:rsid w:val="000E52C8"/>
    <w:rsid w:val="000E5720"/>
    <w:rsid w:val="000E77EE"/>
    <w:rsid w:val="000E7920"/>
    <w:rsid w:val="000F410D"/>
    <w:rsid w:val="000F71BB"/>
    <w:rsid w:val="00100E85"/>
    <w:rsid w:val="00101420"/>
    <w:rsid w:val="00101AA9"/>
    <w:rsid w:val="00111851"/>
    <w:rsid w:val="0012049B"/>
    <w:rsid w:val="00122166"/>
    <w:rsid w:val="00123A5C"/>
    <w:rsid w:val="00123CE6"/>
    <w:rsid w:val="00124A39"/>
    <w:rsid w:val="00125F7D"/>
    <w:rsid w:val="00126448"/>
    <w:rsid w:val="00130ACA"/>
    <w:rsid w:val="00132A80"/>
    <w:rsid w:val="00133BBB"/>
    <w:rsid w:val="001343DE"/>
    <w:rsid w:val="001427ED"/>
    <w:rsid w:val="00150C61"/>
    <w:rsid w:val="001566A1"/>
    <w:rsid w:val="0016408C"/>
    <w:rsid w:val="00172C41"/>
    <w:rsid w:val="001750BC"/>
    <w:rsid w:val="00176AAC"/>
    <w:rsid w:val="001775FB"/>
    <w:rsid w:val="001827A3"/>
    <w:rsid w:val="00183839"/>
    <w:rsid w:val="00185002"/>
    <w:rsid w:val="00192B93"/>
    <w:rsid w:val="00192EFA"/>
    <w:rsid w:val="00195449"/>
    <w:rsid w:val="00196FB6"/>
    <w:rsid w:val="001970B3"/>
    <w:rsid w:val="001A13B0"/>
    <w:rsid w:val="001A5D07"/>
    <w:rsid w:val="001A76A7"/>
    <w:rsid w:val="001B3B94"/>
    <w:rsid w:val="001B4DD9"/>
    <w:rsid w:val="001D5E74"/>
    <w:rsid w:val="001D6A0F"/>
    <w:rsid w:val="001E26F4"/>
    <w:rsid w:val="001F3168"/>
    <w:rsid w:val="001F4BB4"/>
    <w:rsid w:val="0021498F"/>
    <w:rsid w:val="00214D5F"/>
    <w:rsid w:val="00222AE3"/>
    <w:rsid w:val="00223DEA"/>
    <w:rsid w:val="00231BF0"/>
    <w:rsid w:val="00241362"/>
    <w:rsid w:val="00241F74"/>
    <w:rsid w:val="0024678F"/>
    <w:rsid w:val="0025168E"/>
    <w:rsid w:val="002552C9"/>
    <w:rsid w:val="00257344"/>
    <w:rsid w:val="00257A06"/>
    <w:rsid w:val="00265175"/>
    <w:rsid w:val="00271425"/>
    <w:rsid w:val="002740E7"/>
    <w:rsid w:val="00274A6A"/>
    <w:rsid w:val="00291C1E"/>
    <w:rsid w:val="00295A6D"/>
    <w:rsid w:val="002A0B8B"/>
    <w:rsid w:val="002A1B6A"/>
    <w:rsid w:val="002B628F"/>
    <w:rsid w:val="002C5EB1"/>
    <w:rsid w:val="002D0AAD"/>
    <w:rsid w:val="002D1AF6"/>
    <w:rsid w:val="002D4183"/>
    <w:rsid w:val="002E010F"/>
    <w:rsid w:val="002E108C"/>
    <w:rsid w:val="002E1EC3"/>
    <w:rsid w:val="002F1800"/>
    <w:rsid w:val="002F768B"/>
    <w:rsid w:val="00304AB5"/>
    <w:rsid w:val="003056A9"/>
    <w:rsid w:val="00305E86"/>
    <w:rsid w:val="00306AA9"/>
    <w:rsid w:val="003110A7"/>
    <w:rsid w:val="003220F3"/>
    <w:rsid w:val="00326F54"/>
    <w:rsid w:val="00334CD5"/>
    <w:rsid w:val="00345EBA"/>
    <w:rsid w:val="00360590"/>
    <w:rsid w:val="0036350C"/>
    <w:rsid w:val="0036448F"/>
    <w:rsid w:val="00372204"/>
    <w:rsid w:val="003738A0"/>
    <w:rsid w:val="0037510B"/>
    <w:rsid w:val="00376B50"/>
    <w:rsid w:val="003850B2"/>
    <w:rsid w:val="00386E93"/>
    <w:rsid w:val="003903C2"/>
    <w:rsid w:val="00390BAF"/>
    <w:rsid w:val="00394EDA"/>
    <w:rsid w:val="003955DC"/>
    <w:rsid w:val="003963C7"/>
    <w:rsid w:val="00396E6F"/>
    <w:rsid w:val="003A0695"/>
    <w:rsid w:val="003A1198"/>
    <w:rsid w:val="003A6A9F"/>
    <w:rsid w:val="003B1C1A"/>
    <w:rsid w:val="003B2D47"/>
    <w:rsid w:val="003B4CAA"/>
    <w:rsid w:val="003B4CC0"/>
    <w:rsid w:val="003B4F27"/>
    <w:rsid w:val="003C292C"/>
    <w:rsid w:val="003C5708"/>
    <w:rsid w:val="003D5055"/>
    <w:rsid w:val="003E3CF7"/>
    <w:rsid w:val="003E4438"/>
    <w:rsid w:val="003E4D43"/>
    <w:rsid w:val="003E4D52"/>
    <w:rsid w:val="003F227D"/>
    <w:rsid w:val="003F2E5F"/>
    <w:rsid w:val="003F4F3F"/>
    <w:rsid w:val="00400569"/>
    <w:rsid w:val="004010CE"/>
    <w:rsid w:val="00407333"/>
    <w:rsid w:val="004074A7"/>
    <w:rsid w:val="0041140C"/>
    <w:rsid w:val="00412C6C"/>
    <w:rsid w:val="00415A10"/>
    <w:rsid w:val="004269AB"/>
    <w:rsid w:val="0043175A"/>
    <w:rsid w:val="0043381A"/>
    <w:rsid w:val="004339D9"/>
    <w:rsid w:val="0043520D"/>
    <w:rsid w:val="00435596"/>
    <w:rsid w:val="00440423"/>
    <w:rsid w:val="004730FB"/>
    <w:rsid w:val="00475928"/>
    <w:rsid w:val="00490C4B"/>
    <w:rsid w:val="00490FD6"/>
    <w:rsid w:val="0049413A"/>
    <w:rsid w:val="004948F8"/>
    <w:rsid w:val="00494B2A"/>
    <w:rsid w:val="004A4CB3"/>
    <w:rsid w:val="004A632E"/>
    <w:rsid w:val="004A7F6C"/>
    <w:rsid w:val="004B097D"/>
    <w:rsid w:val="004B0C0E"/>
    <w:rsid w:val="004B4577"/>
    <w:rsid w:val="004B490C"/>
    <w:rsid w:val="004B54D3"/>
    <w:rsid w:val="004C2328"/>
    <w:rsid w:val="004C356E"/>
    <w:rsid w:val="004C65B1"/>
    <w:rsid w:val="004E1670"/>
    <w:rsid w:val="004E1C61"/>
    <w:rsid w:val="004F1BFB"/>
    <w:rsid w:val="004F64E8"/>
    <w:rsid w:val="00501F29"/>
    <w:rsid w:val="0050267D"/>
    <w:rsid w:val="00502DB0"/>
    <w:rsid w:val="0050477F"/>
    <w:rsid w:val="00512A01"/>
    <w:rsid w:val="005221F1"/>
    <w:rsid w:val="005351C8"/>
    <w:rsid w:val="00535C75"/>
    <w:rsid w:val="00547D2F"/>
    <w:rsid w:val="005551CE"/>
    <w:rsid w:val="00560076"/>
    <w:rsid w:val="005612EC"/>
    <w:rsid w:val="0057025E"/>
    <w:rsid w:val="00572936"/>
    <w:rsid w:val="005828FD"/>
    <w:rsid w:val="00590EED"/>
    <w:rsid w:val="00591937"/>
    <w:rsid w:val="005A6C76"/>
    <w:rsid w:val="005C48E2"/>
    <w:rsid w:val="005C7E75"/>
    <w:rsid w:val="005E0078"/>
    <w:rsid w:val="005F2B93"/>
    <w:rsid w:val="005F33DC"/>
    <w:rsid w:val="0060495F"/>
    <w:rsid w:val="00613E6B"/>
    <w:rsid w:val="00620032"/>
    <w:rsid w:val="006230D1"/>
    <w:rsid w:val="00623A83"/>
    <w:rsid w:val="00641708"/>
    <w:rsid w:val="00643D75"/>
    <w:rsid w:val="006513A1"/>
    <w:rsid w:val="006525F2"/>
    <w:rsid w:val="00652875"/>
    <w:rsid w:val="00653C38"/>
    <w:rsid w:val="006560B8"/>
    <w:rsid w:val="00660772"/>
    <w:rsid w:val="006668F5"/>
    <w:rsid w:val="00671FFD"/>
    <w:rsid w:val="00682735"/>
    <w:rsid w:val="0068352F"/>
    <w:rsid w:val="00686E1F"/>
    <w:rsid w:val="00694398"/>
    <w:rsid w:val="00695036"/>
    <w:rsid w:val="006A076C"/>
    <w:rsid w:val="006A4594"/>
    <w:rsid w:val="006A61A7"/>
    <w:rsid w:val="006C37FD"/>
    <w:rsid w:val="006C6467"/>
    <w:rsid w:val="006D4A53"/>
    <w:rsid w:val="006E7AB4"/>
    <w:rsid w:val="00701A1A"/>
    <w:rsid w:val="00704EF4"/>
    <w:rsid w:val="00707BAD"/>
    <w:rsid w:val="00711C46"/>
    <w:rsid w:val="007327BD"/>
    <w:rsid w:val="0073440D"/>
    <w:rsid w:val="00737691"/>
    <w:rsid w:val="00742AE8"/>
    <w:rsid w:val="00742B0B"/>
    <w:rsid w:val="007441A7"/>
    <w:rsid w:val="0074541E"/>
    <w:rsid w:val="0074656A"/>
    <w:rsid w:val="00750526"/>
    <w:rsid w:val="00753B80"/>
    <w:rsid w:val="007566D7"/>
    <w:rsid w:val="00756EE5"/>
    <w:rsid w:val="00761DD0"/>
    <w:rsid w:val="00765BFA"/>
    <w:rsid w:val="00774430"/>
    <w:rsid w:val="00776FA7"/>
    <w:rsid w:val="007A31FE"/>
    <w:rsid w:val="007A4C45"/>
    <w:rsid w:val="007A5BC5"/>
    <w:rsid w:val="007A7C01"/>
    <w:rsid w:val="007B0F06"/>
    <w:rsid w:val="007C05E0"/>
    <w:rsid w:val="007C0E6D"/>
    <w:rsid w:val="007D2502"/>
    <w:rsid w:val="007D5A74"/>
    <w:rsid w:val="007D63FB"/>
    <w:rsid w:val="007E0952"/>
    <w:rsid w:val="007E3D13"/>
    <w:rsid w:val="007F2450"/>
    <w:rsid w:val="00804F10"/>
    <w:rsid w:val="00822FC7"/>
    <w:rsid w:val="00826A27"/>
    <w:rsid w:val="00830A53"/>
    <w:rsid w:val="00831777"/>
    <w:rsid w:val="00831EC1"/>
    <w:rsid w:val="00836B2F"/>
    <w:rsid w:val="008419FD"/>
    <w:rsid w:val="0085564A"/>
    <w:rsid w:val="00862942"/>
    <w:rsid w:val="00862F96"/>
    <w:rsid w:val="008668C1"/>
    <w:rsid w:val="008669C0"/>
    <w:rsid w:val="0087376E"/>
    <w:rsid w:val="008773FA"/>
    <w:rsid w:val="008824EA"/>
    <w:rsid w:val="00884B7D"/>
    <w:rsid w:val="008852A2"/>
    <w:rsid w:val="00890915"/>
    <w:rsid w:val="0089557B"/>
    <w:rsid w:val="00896F87"/>
    <w:rsid w:val="008A6973"/>
    <w:rsid w:val="008A6FC6"/>
    <w:rsid w:val="008B23E4"/>
    <w:rsid w:val="008B4665"/>
    <w:rsid w:val="008B7EDD"/>
    <w:rsid w:val="008D6D9C"/>
    <w:rsid w:val="008E749A"/>
    <w:rsid w:val="008F2677"/>
    <w:rsid w:val="008F5CBC"/>
    <w:rsid w:val="008F69EF"/>
    <w:rsid w:val="008F739F"/>
    <w:rsid w:val="008F7A50"/>
    <w:rsid w:val="009043A2"/>
    <w:rsid w:val="00916F57"/>
    <w:rsid w:val="00927349"/>
    <w:rsid w:val="00932E5C"/>
    <w:rsid w:val="00944140"/>
    <w:rsid w:val="00950113"/>
    <w:rsid w:val="0095156D"/>
    <w:rsid w:val="00960827"/>
    <w:rsid w:val="00962E33"/>
    <w:rsid w:val="009639D5"/>
    <w:rsid w:val="009664B0"/>
    <w:rsid w:val="00971A5D"/>
    <w:rsid w:val="00990C93"/>
    <w:rsid w:val="00992C78"/>
    <w:rsid w:val="0099467D"/>
    <w:rsid w:val="00995D2C"/>
    <w:rsid w:val="009A2461"/>
    <w:rsid w:val="009C114B"/>
    <w:rsid w:val="009C4C84"/>
    <w:rsid w:val="009C64CB"/>
    <w:rsid w:val="009C7638"/>
    <w:rsid w:val="009D423A"/>
    <w:rsid w:val="009D5671"/>
    <w:rsid w:val="009E10CE"/>
    <w:rsid w:val="009E16A0"/>
    <w:rsid w:val="009E3A5A"/>
    <w:rsid w:val="009F0AF7"/>
    <w:rsid w:val="009F12A7"/>
    <w:rsid w:val="009F5B59"/>
    <w:rsid w:val="009F61C6"/>
    <w:rsid w:val="00A061DD"/>
    <w:rsid w:val="00A11108"/>
    <w:rsid w:val="00A12C71"/>
    <w:rsid w:val="00A222AB"/>
    <w:rsid w:val="00A237FE"/>
    <w:rsid w:val="00A244C7"/>
    <w:rsid w:val="00A33ADB"/>
    <w:rsid w:val="00A35659"/>
    <w:rsid w:val="00A371B9"/>
    <w:rsid w:val="00A45DC3"/>
    <w:rsid w:val="00A71099"/>
    <w:rsid w:val="00A75524"/>
    <w:rsid w:val="00A84AAA"/>
    <w:rsid w:val="00A85898"/>
    <w:rsid w:val="00A87264"/>
    <w:rsid w:val="00A927EA"/>
    <w:rsid w:val="00A92DE8"/>
    <w:rsid w:val="00A96300"/>
    <w:rsid w:val="00AA128B"/>
    <w:rsid w:val="00AA6B94"/>
    <w:rsid w:val="00AA7EDE"/>
    <w:rsid w:val="00AB0D9E"/>
    <w:rsid w:val="00AB0ED5"/>
    <w:rsid w:val="00AB2105"/>
    <w:rsid w:val="00AB3027"/>
    <w:rsid w:val="00AB35AA"/>
    <w:rsid w:val="00AB705C"/>
    <w:rsid w:val="00AB7E14"/>
    <w:rsid w:val="00AC5126"/>
    <w:rsid w:val="00AD0B55"/>
    <w:rsid w:val="00AD53B3"/>
    <w:rsid w:val="00AE5ECF"/>
    <w:rsid w:val="00AE7DEC"/>
    <w:rsid w:val="00AF0437"/>
    <w:rsid w:val="00AF43D6"/>
    <w:rsid w:val="00AF5387"/>
    <w:rsid w:val="00AF6B39"/>
    <w:rsid w:val="00B01C71"/>
    <w:rsid w:val="00B1276F"/>
    <w:rsid w:val="00B137E6"/>
    <w:rsid w:val="00B21689"/>
    <w:rsid w:val="00B2184E"/>
    <w:rsid w:val="00B243A2"/>
    <w:rsid w:val="00B2761E"/>
    <w:rsid w:val="00B35D25"/>
    <w:rsid w:val="00B414C8"/>
    <w:rsid w:val="00B5023D"/>
    <w:rsid w:val="00B57385"/>
    <w:rsid w:val="00B6430C"/>
    <w:rsid w:val="00B64770"/>
    <w:rsid w:val="00B6541F"/>
    <w:rsid w:val="00B65C48"/>
    <w:rsid w:val="00B65D3E"/>
    <w:rsid w:val="00B72511"/>
    <w:rsid w:val="00B801A7"/>
    <w:rsid w:val="00B812A5"/>
    <w:rsid w:val="00B84B0D"/>
    <w:rsid w:val="00B84C2B"/>
    <w:rsid w:val="00B90D38"/>
    <w:rsid w:val="00B918D6"/>
    <w:rsid w:val="00B94A03"/>
    <w:rsid w:val="00BA367D"/>
    <w:rsid w:val="00BA42C6"/>
    <w:rsid w:val="00BA4570"/>
    <w:rsid w:val="00BA6679"/>
    <w:rsid w:val="00BB0E17"/>
    <w:rsid w:val="00BB2639"/>
    <w:rsid w:val="00BB3315"/>
    <w:rsid w:val="00BB49A7"/>
    <w:rsid w:val="00BC093B"/>
    <w:rsid w:val="00BC2A2B"/>
    <w:rsid w:val="00BC6D89"/>
    <w:rsid w:val="00BC7924"/>
    <w:rsid w:val="00BD0DDF"/>
    <w:rsid w:val="00BE1623"/>
    <w:rsid w:val="00BF0422"/>
    <w:rsid w:val="00BF5207"/>
    <w:rsid w:val="00BF5C65"/>
    <w:rsid w:val="00C029B2"/>
    <w:rsid w:val="00C03EA5"/>
    <w:rsid w:val="00C10DA6"/>
    <w:rsid w:val="00C16A66"/>
    <w:rsid w:val="00C17F04"/>
    <w:rsid w:val="00C2134B"/>
    <w:rsid w:val="00C21A94"/>
    <w:rsid w:val="00C27FD3"/>
    <w:rsid w:val="00C33301"/>
    <w:rsid w:val="00C36D01"/>
    <w:rsid w:val="00C41CA7"/>
    <w:rsid w:val="00C421C3"/>
    <w:rsid w:val="00C66E30"/>
    <w:rsid w:val="00C71BD8"/>
    <w:rsid w:val="00C76E5A"/>
    <w:rsid w:val="00C82D62"/>
    <w:rsid w:val="00C844AE"/>
    <w:rsid w:val="00C86851"/>
    <w:rsid w:val="00C901C6"/>
    <w:rsid w:val="00C92A96"/>
    <w:rsid w:val="00CA2C94"/>
    <w:rsid w:val="00CA2E99"/>
    <w:rsid w:val="00CA7678"/>
    <w:rsid w:val="00CB4B5D"/>
    <w:rsid w:val="00CB63C4"/>
    <w:rsid w:val="00CC1C9D"/>
    <w:rsid w:val="00CC4EDC"/>
    <w:rsid w:val="00CD5775"/>
    <w:rsid w:val="00CE3B67"/>
    <w:rsid w:val="00CE50C5"/>
    <w:rsid w:val="00CF465C"/>
    <w:rsid w:val="00CF69F4"/>
    <w:rsid w:val="00CF7C38"/>
    <w:rsid w:val="00D048AD"/>
    <w:rsid w:val="00D20355"/>
    <w:rsid w:val="00D30721"/>
    <w:rsid w:val="00D329DE"/>
    <w:rsid w:val="00D409E5"/>
    <w:rsid w:val="00D4100A"/>
    <w:rsid w:val="00D429D9"/>
    <w:rsid w:val="00D45F28"/>
    <w:rsid w:val="00D4620D"/>
    <w:rsid w:val="00D5328B"/>
    <w:rsid w:val="00D53CE7"/>
    <w:rsid w:val="00D557D7"/>
    <w:rsid w:val="00D567CF"/>
    <w:rsid w:val="00D5699A"/>
    <w:rsid w:val="00D571B8"/>
    <w:rsid w:val="00D64690"/>
    <w:rsid w:val="00D64E35"/>
    <w:rsid w:val="00D6798E"/>
    <w:rsid w:val="00D76904"/>
    <w:rsid w:val="00D771B0"/>
    <w:rsid w:val="00D81F81"/>
    <w:rsid w:val="00D82913"/>
    <w:rsid w:val="00D839D9"/>
    <w:rsid w:val="00D8546D"/>
    <w:rsid w:val="00D85D6E"/>
    <w:rsid w:val="00D94F41"/>
    <w:rsid w:val="00D94F4D"/>
    <w:rsid w:val="00DA1D07"/>
    <w:rsid w:val="00DA2C6A"/>
    <w:rsid w:val="00DA55F9"/>
    <w:rsid w:val="00DB10BC"/>
    <w:rsid w:val="00DB1CE2"/>
    <w:rsid w:val="00DB1FEE"/>
    <w:rsid w:val="00DB5EFC"/>
    <w:rsid w:val="00DC42AD"/>
    <w:rsid w:val="00DC6ED3"/>
    <w:rsid w:val="00DD20D5"/>
    <w:rsid w:val="00DD358E"/>
    <w:rsid w:val="00DE0CB4"/>
    <w:rsid w:val="00DE1922"/>
    <w:rsid w:val="00DE3764"/>
    <w:rsid w:val="00DE4FBE"/>
    <w:rsid w:val="00DE5A19"/>
    <w:rsid w:val="00DF53A7"/>
    <w:rsid w:val="00DF716A"/>
    <w:rsid w:val="00E012B7"/>
    <w:rsid w:val="00E120BD"/>
    <w:rsid w:val="00E20362"/>
    <w:rsid w:val="00E20A6E"/>
    <w:rsid w:val="00E25DC6"/>
    <w:rsid w:val="00E25EAF"/>
    <w:rsid w:val="00E32490"/>
    <w:rsid w:val="00E35922"/>
    <w:rsid w:val="00E36CD0"/>
    <w:rsid w:val="00E42191"/>
    <w:rsid w:val="00E431CE"/>
    <w:rsid w:val="00E50C00"/>
    <w:rsid w:val="00E52537"/>
    <w:rsid w:val="00E5351A"/>
    <w:rsid w:val="00E56D20"/>
    <w:rsid w:val="00E61F6B"/>
    <w:rsid w:val="00E6298A"/>
    <w:rsid w:val="00E6703C"/>
    <w:rsid w:val="00E80289"/>
    <w:rsid w:val="00E94DDF"/>
    <w:rsid w:val="00EA0E65"/>
    <w:rsid w:val="00EA39CB"/>
    <w:rsid w:val="00EB2D9C"/>
    <w:rsid w:val="00EB6A6B"/>
    <w:rsid w:val="00EC05B3"/>
    <w:rsid w:val="00EC543D"/>
    <w:rsid w:val="00EC72FA"/>
    <w:rsid w:val="00ED55FE"/>
    <w:rsid w:val="00EE1E68"/>
    <w:rsid w:val="00F00BD0"/>
    <w:rsid w:val="00F066AD"/>
    <w:rsid w:val="00F1394A"/>
    <w:rsid w:val="00F16B7A"/>
    <w:rsid w:val="00F2048A"/>
    <w:rsid w:val="00F214E0"/>
    <w:rsid w:val="00F22635"/>
    <w:rsid w:val="00F2788C"/>
    <w:rsid w:val="00F32D23"/>
    <w:rsid w:val="00F334DD"/>
    <w:rsid w:val="00F33FB4"/>
    <w:rsid w:val="00F340BC"/>
    <w:rsid w:val="00F36530"/>
    <w:rsid w:val="00F36E1E"/>
    <w:rsid w:val="00F64363"/>
    <w:rsid w:val="00F65E95"/>
    <w:rsid w:val="00F747AE"/>
    <w:rsid w:val="00F841F2"/>
    <w:rsid w:val="00F84270"/>
    <w:rsid w:val="00F84D97"/>
    <w:rsid w:val="00F85637"/>
    <w:rsid w:val="00F86DFA"/>
    <w:rsid w:val="00F96AFC"/>
    <w:rsid w:val="00FA4BBC"/>
    <w:rsid w:val="00FA69DC"/>
    <w:rsid w:val="00FB3245"/>
    <w:rsid w:val="00FB3D90"/>
    <w:rsid w:val="00FB3F98"/>
    <w:rsid w:val="00FB7C53"/>
    <w:rsid w:val="00FC0599"/>
    <w:rsid w:val="00FD0D91"/>
    <w:rsid w:val="00FF155C"/>
    <w:rsid w:val="00FF15EE"/>
    <w:rsid w:val="00FF6236"/>
    <w:rsid w:val="00FF64C0"/>
    <w:rsid w:val="00FF7416"/>
    <w:rsid w:val="03D04EB7"/>
    <w:rsid w:val="03F96800"/>
    <w:rsid w:val="05D610DF"/>
    <w:rsid w:val="05ED287B"/>
    <w:rsid w:val="06D0187D"/>
    <w:rsid w:val="07F44BD0"/>
    <w:rsid w:val="0A4B1F58"/>
    <w:rsid w:val="0B07198C"/>
    <w:rsid w:val="0DF01A74"/>
    <w:rsid w:val="0F4B669A"/>
    <w:rsid w:val="1028688F"/>
    <w:rsid w:val="13B34312"/>
    <w:rsid w:val="182E73FF"/>
    <w:rsid w:val="18AC78A2"/>
    <w:rsid w:val="198D7801"/>
    <w:rsid w:val="1DCE0650"/>
    <w:rsid w:val="1EDE76F6"/>
    <w:rsid w:val="1FCD0B3E"/>
    <w:rsid w:val="225B6513"/>
    <w:rsid w:val="25423503"/>
    <w:rsid w:val="266B12C3"/>
    <w:rsid w:val="26AA7CF2"/>
    <w:rsid w:val="296B70FD"/>
    <w:rsid w:val="2C7303C0"/>
    <w:rsid w:val="2E06329A"/>
    <w:rsid w:val="30365B4C"/>
    <w:rsid w:val="305008AC"/>
    <w:rsid w:val="30891D94"/>
    <w:rsid w:val="30C62AE9"/>
    <w:rsid w:val="31BC4D7D"/>
    <w:rsid w:val="31D21B4C"/>
    <w:rsid w:val="34A2276F"/>
    <w:rsid w:val="36C964D1"/>
    <w:rsid w:val="37A50AD2"/>
    <w:rsid w:val="3A3C083B"/>
    <w:rsid w:val="3B1A1500"/>
    <w:rsid w:val="3CB77C6A"/>
    <w:rsid w:val="3D55547D"/>
    <w:rsid w:val="3EF95B42"/>
    <w:rsid w:val="3FD8599F"/>
    <w:rsid w:val="41913425"/>
    <w:rsid w:val="4246491B"/>
    <w:rsid w:val="46991B5C"/>
    <w:rsid w:val="470D2120"/>
    <w:rsid w:val="47844242"/>
    <w:rsid w:val="484976DC"/>
    <w:rsid w:val="4887690F"/>
    <w:rsid w:val="4C592E9D"/>
    <w:rsid w:val="4CE517A1"/>
    <w:rsid w:val="4EA97BFC"/>
    <w:rsid w:val="4F1B6FF5"/>
    <w:rsid w:val="50A55EE4"/>
    <w:rsid w:val="51AB3DDE"/>
    <w:rsid w:val="51C81BA2"/>
    <w:rsid w:val="521679B4"/>
    <w:rsid w:val="560956F3"/>
    <w:rsid w:val="563C741C"/>
    <w:rsid w:val="57E87DDA"/>
    <w:rsid w:val="5A764322"/>
    <w:rsid w:val="5C5B0B60"/>
    <w:rsid w:val="5D5847CA"/>
    <w:rsid w:val="5DAA4555"/>
    <w:rsid w:val="5E9A5802"/>
    <w:rsid w:val="60425985"/>
    <w:rsid w:val="6176276A"/>
    <w:rsid w:val="6358506E"/>
    <w:rsid w:val="642D431A"/>
    <w:rsid w:val="643C12A7"/>
    <w:rsid w:val="66D44D6B"/>
    <w:rsid w:val="677D7FBE"/>
    <w:rsid w:val="67884F17"/>
    <w:rsid w:val="69583C9E"/>
    <w:rsid w:val="69A64263"/>
    <w:rsid w:val="6A4341AE"/>
    <w:rsid w:val="6AE215C7"/>
    <w:rsid w:val="6DC83A9B"/>
    <w:rsid w:val="6E5B6882"/>
    <w:rsid w:val="709114E4"/>
    <w:rsid w:val="71053353"/>
    <w:rsid w:val="71CA6C54"/>
    <w:rsid w:val="7295497F"/>
    <w:rsid w:val="74DD771E"/>
    <w:rsid w:val="763A0107"/>
    <w:rsid w:val="76AC7C17"/>
    <w:rsid w:val="77C94414"/>
    <w:rsid w:val="7A736D46"/>
    <w:rsid w:val="7BCF5CDF"/>
    <w:rsid w:val="7EC4099D"/>
    <w:rsid w:val="7FC97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0"/>
    <w:pPr>
      <w:spacing w:after="120" w:line="120" w:lineRule="auto"/>
      <w:jc w:val="left"/>
    </w:pPr>
    <w:rPr>
      <w:rFonts w:ascii="Times New Roman" w:hAnsi="Times New Roman" w:cs="Times New Roman"/>
      <w:sz w:val="18"/>
      <w:szCs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834"/>
      </w:tabs>
    </w:pPr>
    <w:rPr>
      <w:sz w:val="28"/>
      <w:szCs w:val="28"/>
    </w:rPr>
  </w:style>
  <w:style w:type="paragraph" w:styleId="9">
    <w:name w:val="Normal (Web)"/>
    <w:basedOn w:val="1"/>
    <w:qFormat/>
    <w:uiPriority w:val="0"/>
    <w:pPr>
      <w:spacing w:beforeAutospacing="1" w:afterAutospacing="1"/>
      <w:jc w:val="left"/>
    </w:pPr>
    <w:rPr>
      <w:rFonts w:ascii="Calibri" w:hAnsi="Calibri" w:eastAsia="宋体" w:cs="Times New Roman"/>
      <w:kern w:val="0"/>
      <w:sz w:val="24"/>
    </w:rPr>
  </w:style>
  <w:style w:type="paragraph" w:styleId="10">
    <w:name w:val="Body Text First Indent"/>
    <w:basedOn w:val="2"/>
    <w:link w:val="23"/>
    <w:unhideWhenUsed/>
    <w:qFormat/>
    <w:uiPriority w:val="0"/>
    <w:pPr>
      <w:spacing w:line="240" w:lineRule="auto"/>
      <w:ind w:firstLine="420" w:firstLineChars="100"/>
      <w:jc w:val="both"/>
    </w:pPr>
    <w:rPr>
      <w:rFonts w:asciiTheme="minorHAnsi" w:hAnsiTheme="minorHAnsi" w:cstheme="minorBidi"/>
      <w:sz w:val="21"/>
      <w:szCs w:val="2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页脚 字符"/>
    <w:basedOn w:val="13"/>
    <w:link w:val="6"/>
    <w:qFormat/>
    <w:uiPriority w:val="99"/>
    <w:rPr>
      <w:sz w:val="18"/>
      <w:szCs w:val="18"/>
    </w:rPr>
  </w:style>
  <w:style w:type="character" w:customStyle="1" w:styleId="17">
    <w:name w:val="页眉 字符"/>
    <w:basedOn w:val="13"/>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font21"/>
    <w:qFormat/>
    <w:uiPriority w:val="0"/>
    <w:rPr>
      <w:rFonts w:hint="eastAsia" w:ascii="宋体" w:hAnsi="宋体" w:eastAsia="宋体" w:cs="宋体"/>
      <w:b/>
      <w:bCs/>
      <w:color w:val="000000"/>
      <w:sz w:val="22"/>
      <w:szCs w:val="22"/>
      <w:u w:val="none"/>
    </w:rPr>
  </w:style>
  <w:style w:type="character" w:customStyle="1" w:styleId="20">
    <w:name w:val="font11"/>
    <w:qFormat/>
    <w:uiPriority w:val="0"/>
    <w:rPr>
      <w:rFonts w:ascii="宋体" w:hAnsi="宋体" w:eastAsia="宋体" w:cs="宋体"/>
      <w:b/>
      <w:bCs/>
      <w:color w:val="000000"/>
      <w:sz w:val="22"/>
      <w:szCs w:val="22"/>
      <w:u w:val="none"/>
    </w:rPr>
  </w:style>
  <w:style w:type="paragraph" w:customStyle="1" w:styleId="21">
    <w:name w:val="列表段落1"/>
    <w:basedOn w:val="1"/>
    <w:qFormat/>
    <w:uiPriority w:val="0"/>
    <w:pPr>
      <w:ind w:firstLine="420" w:firstLineChars="200"/>
    </w:pPr>
    <w:rPr>
      <w:rFonts w:ascii="等线" w:hAnsi="等线" w:eastAsia="等线" w:cs="Times New Roman"/>
      <w:szCs w:val="21"/>
    </w:rPr>
  </w:style>
  <w:style w:type="character" w:customStyle="1" w:styleId="22">
    <w:name w:val="正文文本 字符"/>
    <w:basedOn w:val="13"/>
    <w:link w:val="2"/>
    <w:qFormat/>
    <w:uiPriority w:val="0"/>
    <w:rPr>
      <w:rFonts w:ascii="Times New Roman" w:hAnsi="Times New Roman" w:cs="Times New Roman"/>
      <w:kern w:val="2"/>
      <w:sz w:val="18"/>
      <w:szCs w:val="24"/>
    </w:rPr>
  </w:style>
  <w:style w:type="character" w:customStyle="1" w:styleId="23">
    <w:name w:val="正文文本首行缩进 字符"/>
    <w:basedOn w:val="22"/>
    <w:link w:val="10"/>
    <w:qFormat/>
    <w:uiPriority w:val="0"/>
    <w:rPr>
      <w:rFonts w:ascii="Times New Roman" w:hAnsi="Times New Roman" w:cs="Times New Roman"/>
      <w:kern w:val="2"/>
      <w:sz w:val="21"/>
      <w:szCs w:val="22"/>
    </w:rPr>
  </w:style>
  <w:style w:type="paragraph" w:customStyle="1" w:styleId="24">
    <w:name w:val="TOC Heading"/>
    <w:basedOn w:val="3"/>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bCs w:val="0"/>
      <w:color w:val="2F5597" w:themeColor="accent1" w:themeShade="BF"/>
      <w:kern w:val="0"/>
      <w:sz w:val="32"/>
      <w:szCs w:val="32"/>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6A904-0983-4525-9B2B-D3166FC91805}">
  <ds:schemaRefs/>
</ds:datastoreItem>
</file>

<file path=docProps/app.xml><?xml version="1.0" encoding="utf-8"?>
<Properties xmlns="http://schemas.openxmlformats.org/officeDocument/2006/extended-properties" xmlns:vt="http://schemas.openxmlformats.org/officeDocument/2006/docPropsVTypes">
  <Template>Normal</Template>
  <Pages>10</Pages>
  <Words>5384</Words>
  <Characters>5599</Characters>
  <Lines>181</Lines>
  <Paragraphs>50</Paragraphs>
  <TotalTime>25</TotalTime>
  <ScaleCrop>false</ScaleCrop>
  <LinksUpToDate>false</LinksUpToDate>
  <CharactersWithSpaces>5619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2021-05-10T05:08:00Z</dcterms:created>
  <dc:creator>李 怡然</dc:creator>
  <cp:lastModifiedBy>Acer</cp:lastModifiedBy>
  <cp:lastPrinted>2021-05-18T01:47:00Z</cp:lastPrinted>
  <dcterms:modified xsi:type="dcterms:W3CDTF">2023-11-02T07:36:57Z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E5DF93E9D53C407C9162DC0A86BCBB63_13</vt:lpwstr>
  </property>
</Properties>
</file>