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13" w:rsidRDefault="00DA2DE2" w:rsidP="000B6E8B">
      <w:pPr>
        <w:spacing w:afterLines="150" w:after="468" w:line="640" w:lineRule="exact"/>
        <w:jc w:val="center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黄山职业技术学院2023年信息公开年度报告</w:t>
      </w:r>
    </w:p>
    <w:p w:rsidR="007F1213" w:rsidRPr="000B6E8B" w:rsidRDefault="00DA2DE2" w:rsidP="000B6E8B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本年度报告根据《高等学校信息公开办法》</w:t>
      </w:r>
      <w:r w:rsidR="000B6E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教育部</w:t>
      </w:r>
      <w:r w:rsidR="000B6E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关于公布&lt;高等学校信息公开事项清单&gt;的通知》和《安徽省教育厅关于做好</w:t>
      </w:r>
      <w:r w:rsidRPr="000B6E8B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年高校信息公开年度报告工作的通知》</w:t>
      </w:r>
      <w:r w:rsidR="000B6E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文件要求，结合学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院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2022-2023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学年信息公开实际情况编制。全文包括概述，主动公开情况，依申请公开和不予公开情况，对信息公开的评议情况，因学校信息公开工作受到举报、复议、诉讼的情况，信息公开工作的主要经验做法、存在问题和改进措施，清单事项公开情况等七个部分。本年报中所列数据的统计期限自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2022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年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9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月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日起至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2023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年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8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月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31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日止。如对本年报有任何疑问，请与黄山职业技术学院党政办联系（地址：黄山市屯溪区学院路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号，邮编：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245000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，电话：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2596966</w:t>
      </w:r>
      <w:hyperlink r:id="rId9" w:history="1">
        <w:r w:rsidRPr="000B6E8B">
          <w:rPr>
            <w:rFonts w:ascii="Times New Roman" w:hAnsi="Times New Roman" w:hint="eastAsia"/>
          </w:rPr>
          <w:t>）。</w:t>
        </w:r>
      </w:hyperlink>
    </w:p>
    <w:p w:rsidR="007F1213" w:rsidRDefault="00DA2DE2" w:rsidP="000B6E8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概述</w:t>
      </w:r>
    </w:p>
    <w:p w:rsidR="007F1213" w:rsidRPr="000B6E8B" w:rsidRDefault="00DA2DE2" w:rsidP="000B6E8B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2022-2023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年，学院高度重视信息公开工作，坚持以习近平新时代中国特色社会主义为指导，认真贯彻落实国务院、省政府、市政府关于信息公开工作的政策精神和文件要求，坚持“以公开为常态，不公开为例外”的原则，健全工作机制，强化平台建设，丰富公开方式，增强公开实效，使信息公开工作更好服务学院发展大局。</w:t>
      </w:r>
    </w:p>
    <w:p w:rsidR="007F1213" w:rsidRDefault="00DA2DE2" w:rsidP="000B6E8B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sz w:val="32"/>
          <w:szCs w:val="32"/>
          <w:shd w:val="clear" w:color="auto" w:fill="FFFFFF"/>
        </w:rPr>
        <w:t>制度机制建设情况</w:t>
      </w:r>
    </w:p>
    <w:p w:rsidR="007F1213" w:rsidRPr="000B6E8B" w:rsidRDefault="00DA2DE2" w:rsidP="000B6E8B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在制度建设方面。为加强学院网站的规范化建设和科学化管理，根据《教育部共青团中央关于进一步加强高等学校校园网网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络管理工作的意见》（</w:t>
      </w:r>
      <w:proofErr w:type="gramStart"/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教社政〔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2004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〕</w:t>
      </w:r>
      <w:proofErr w:type="gramEnd"/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17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号）和《关于加强国家网络安全标准化工作的若干意见》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(</w:t>
      </w:r>
      <w:proofErr w:type="gramStart"/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中网办发文</w:t>
      </w:r>
      <w:proofErr w:type="gramEnd"/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〔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2016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〕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号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)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等文件精神，结合学院实际，修订了《黄山职业技术学院网站管理办法》，进一步强化对信息公开过程的监督和审核把关，提高学院网站建设水平和质量。</w:t>
      </w:r>
    </w:p>
    <w:p w:rsidR="007F1213" w:rsidRDefault="00DA2DE2" w:rsidP="000B6E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在机制建设方面。细化信息发布 “三审三校”实施流程，落实信息发布“三审三校”工作要求。坚持正确舆论导向,把坚持正确舆论导向贯彻落实到信息采编的各个环节；统一管理要求，严格执行“三审三校”制度，进一步规范采、编、发工作流程，确保信息报道真实、全面、客观、公正；严格审核内容。进一步完善内容审核把关制度，明确审核把关重点和环节。同时，为维护信息发布的严肃性和权威性，各院系、部门一般性信息，如日常工作、例会、通知等，只在子网页上发布；各院系、各部门重要信息，如部门重要活动、院领导参加的重大活动等，先由部门通讯员在本部门网页上发布，再由院宣传统战部在学院网站上发布。</w:t>
      </w:r>
    </w:p>
    <w:p w:rsidR="007F1213" w:rsidRDefault="00DA2DE2" w:rsidP="000B6E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此外，严格对照教育部《清单》中规定的予以公开的10项重点内容，切实做到需公开的尽数公开。重点公开学院重大事务和师工切身利益的事项，其中招生、就业信息均做到专网公开；基建、大宗物资采购、职称评聘、人才招聘、科研教研项目评审等信息均在政府指定网站、学校主页及归口职能部门网页及时公开。</w:t>
      </w:r>
    </w:p>
    <w:p w:rsidR="007F1213" w:rsidRDefault="00DA2DE2" w:rsidP="000B6E8B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sz w:val="32"/>
          <w:szCs w:val="32"/>
          <w:shd w:val="clear" w:color="auto" w:fill="FFFFFF"/>
        </w:rPr>
        <w:t>宣传培训和考核评议情况</w:t>
      </w:r>
    </w:p>
    <w:p w:rsidR="007F1213" w:rsidRDefault="00DA2DE2" w:rsidP="000B6E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在宣传培训方面。加强信息员队伍建设，学院每年组织一次通讯员集中培训，通过开展政策学习、业务培训等形式，进一步提高信息员党务信息报送、新闻写作和摄影能力。同时，要求信息员必须遵守国家有关法律法规，严格执行安全保密责任，不得将账户和密码以任何方式泄露给他人，切实做好本部门信息网络安全工作。</w:t>
      </w:r>
    </w:p>
    <w:p w:rsidR="007F1213" w:rsidRDefault="00DA2DE2" w:rsidP="000B6E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考核评议方面。进一步加强和提升学院新闻宣传工作，充分调动各部门通讯员的积极性和主动性，每学年末学院将组织相关专家，分别对各院系和各职能部门网站建设情况进行评分，评比结果将纳入各院系和各职能部门年度目标考核，对表现突出的通讯员颁发“优秀通讯员”证书，充分展示学院宣传思想工作成果，表彰先进、树立典型，推动学院宣传思想工作再上新台阶。</w:t>
      </w:r>
    </w:p>
    <w:p w:rsidR="007F1213" w:rsidRDefault="00DA2DE2" w:rsidP="000B6E8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主动公开情况</w:t>
      </w:r>
    </w:p>
    <w:p w:rsidR="007F1213" w:rsidRDefault="00DA2DE2" w:rsidP="000B6E8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sz w:val="32"/>
          <w:szCs w:val="32"/>
          <w:shd w:val="clear" w:color="auto" w:fill="FFFFFF"/>
        </w:rPr>
        <w:t>（一）主动公开信息数量</w:t>
      </w:r>
    </w:p>
    <w:p w:rsidR="007F1213" w:rsidRPr="000B6E8B" w:rsidRDefault="00DA2DE2" w:rsidP="000B6E8B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2022-2023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年，学院通过校园网、电子公文平台等渠道面向全院和社会及时主动发布各类信息，通过学院网站完整发布招生就业信息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60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余条，基建及大宗物资招标信息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100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余条，发布学校重要活动、人事任免、重大成就新闻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200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余条。</w:t>
      </w:r>
    </w:p>
    <w:p w:rsidR="007F1213" w:rsidRDefault="00DA2DE2" w:rsidP="000B6E8B">
      <w:pPr>
        <w:numPr>
          <w:ilvl w:val="0"/>
          <w:numId w:val="3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sz w:val="32"/>
          <w:szCs w:val="32"/>
          <w:shd w:val="clear" w:color="auto" w:fill="FFFFFF"/>
        </w:rPr>
        <w:t>政府信息公开方式</w:t>
      </w:r>
    </w:p>
    <w:p w:rsidR="007F1213" w:rsidRDefault="00DA2DE2" w:rsidP="000B6E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通过黄山职业技术学院校园网、校园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、电子公文平台等方式进行公开。</w:t>
      </w:r>
    </w:p>
    <w:p w:rsidR="007F1213" w:rsidRDefault="00DA2DE2" w:rsidP="000B6E8B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三、依申请公开政府信息情况</w:t>
      </w:r>
    </w:p>
    <w:p w:rsidR="007F1213" w:rsidRPr="000B6E8B" w:rsidRDefault="00DA2DE2" w:rsidP="000B6E8B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  <w:shd w:val="clear" w:color="auto" w:fill="FFFFFF"/>
        </w:rPr>
      </w:pPr>
      <w:r w:rsidRPr="000B6E8B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2022-2023</w:t>
      </w:r>
      <w:r w:rsidR="008742B1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年，学院</w:t>
      </w:r>
      <w:bookmarkStart w:id="0" w:name="_GoBack"/>
      <w:bookmarkEnd w:id="0"/>
      <w:r w:rsidRPr="000B6E8B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收到</w:t>
      </w:r>
      <w:r w:rsidR="000B6E8B" w:rsidRPr="000B6E8B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1</w:t>
      </w:r>
      <w:r w:rsidR="000B6E8B" w:rsidRPr="000B6E8B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项信息</w:t>
      </w:r>
      <w:r w:rsidRPr="000B6E8B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公开申请。</w:t>
      </w:r>
    </w:p>
    <w:p w:rsidR="007F1213" w:rsidRDefault="00DA2DE2" w:rsidP="000B6E8B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四、咨询和投诉情况</w:t>
      </w:r>
    </w:p>
    <w:p w:rsidR="006D3E97" w:rsidRPr="006D3E97" w:rsidRDefault="00DA2DE2" w:rsidP="006D3E97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  <w:shd w:val="clear" w:color="auto" w:fill="FFFFFF"/>
        </w:rPr>
      </w:pPr>
      <w:r w:rsidRPr="000B6E8B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2022-2023</w:t>
      </w:r>
      <w:r w:rsidRPr="000B6E8B"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  <w:shd w:val="clear" w:color="auto" w:fill="FFFFFF"/>
        </w:rPr>
        <w:t>年，学院未收到相关咨询和投诉。</w:t>
      </w:r>
    </w:p>
    <w:p w:rsidR="007F1213" w:rsidRDefault="00DA2DE2" w:rsidP="006D3E9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五、申请行政复议和提起行政诉讼情况 </w:t>
      </w:r>
    </w:p>
    <w:p w:rsidR="007F1213" w:rsidRPr="000B6E8B" w:rsidRDefault="00DA2DE2" w:rsidP="006D3E9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2022-2023</w:t>
      </w:r>
      <w:r w:rsidRPr="000B6E8B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年，无针对学院信息公开行政复议、行政诉讼案件。</w:t>
      </w:r>
    </w:p>
    <w:p w:rsidR="007F1213" w:rsidRDefault="00DA2DE2" w:rsidP="000B6E8B">
      <w:pPr>
        <w:widowControl/>
        <w:shd w:val="clear" w:color="auto" w:fill="FFFFFF"/>
        <w:spacing w:line="560" w:lineRule="exact"/>
        <w:ind w:firstLine="20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六、存在的问题和改进措施</w:t>
      </w:r>
    </w:p>
    <w:p w:rsidR="007F1213" w:rsidRDefault="00DA2DE2" w:rsidP="000B6E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本学年度我院信息公开工作取得了一定进步，但仍存在薄弱环节。如：</w:t>
      </w: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学院信息的规范性和时效性有待加强;专业信息员队伍有待完善等。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下一步，学院将进一步发挥各类信息公开平台和渠道作用，更好地运用新技术、新手段，注重用户体验和信息需求，加强不同平台和渠道发布信息的衔接协调，确保公开内容准确、一致。同时，建立健全学院信息公开考核评议和激励制度，将信息公开工作作为各部门年度考核的重要内容，不断提升学院信息公开整体工作水平。</w:t>
      </w:r>
    </w:p>
    <w:p w:rsidR="007F1213" w:rsidRDefault="007F1213" w:rsidP="000B6E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7F1213" w:rsidRDefault="007F1213"/>
    <w:sectPr w:rsidR="007F1213" w:rsidSect="000B6E8B">
      <w:footerReference w:type="default" r:id="rId10"/>
      <w:pgSz w:w="11906" w:h="16838"/>
      <w:pgMar w:top="1985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35" w:rsidRDefault="00BE3835">
      <w:r>
        <w:separator/>
      </w:r>
    </w:p>
  </w:endnote>
  <w:endnote w:type="continuationSeparator" w:id="0">
    <w:p w:rsidR="00BE3835" w:rsidRDefault="00BE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13" w:rsidRDefault="00DA2D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127D" wp14:editId="0BB113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213" w:rsidRDefault="00DA2DE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42B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F1213" w:rsidRDefault="00DA2DE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42B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35" w:rsidRDefault="00BE3835">
      <w:r>
        <w:separator/>
      </w:r>
    </w:p>
  </w:footnote>
  <w:footnote w:type="continuationSeparator" w:id="0">
    <w:p w:rsidR="00BE3835" w:rsidRDefault="00BE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EB53DF"/>
    <w:multiLevelType w:val="singleLevel"/>
    <w:tmpl w:val="D5EB53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108877"/>
    <w:multiLevelType w:val="singleLevel"/>
    <w:tmpl w:val="DD1088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624B03"/>
    <w:multiLevelType w:val="singleLevel"/>
    <w:tmpl w:val="61624B0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13"/>
    <w:rsid w:val="000B6E8B"/>
    <w:rsid w:val="005018B2"/>
    <w:rsid w:val="006D3E97"/>
    <w:rsid w:val="007F1213"/>
    <w:rsid w:val="008742B1"/>
    <w:rsid w:val="00BE3835"/>
    <w:rsid w:val="00DA2DE2"/>
    <w:rsid w:val="119B40D4"/>
    <w:rsid w:val="23127EDA"/>
    <w:rsid w:val="2A1A0ECB"/>
    <w:rsid w:val="2AA147A1"/>
    <w:rsid w:val="43A130B4"/>
    <w:rsid w:val="46815CEE"/>
    <w:rsid w:val="4ECA5A04"/>
    <w:rsid w:val="57D02B42"/>
    <w:rsid w:val="7A75503B"/>
    <w:rsid w:val="7E6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333333"/>
      <w:sz w:val="19"/>
      <w:szCs w:val="19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333333"/>
      <w:sz w:val="19"/>
      <w:szCs w:val="19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szydzb@hszy.edu.cn&#65289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收文员</cp:lastModifiedBy>
  <cp:revision>4</cp:revision>
  <dcterms:created xsi:type="dcterms:W3CDTF">2023-10-26T04:11:00Z</dcterms:created>
  <dcterms:modified xsi:type="dcterms:W3CDTF">2023-11-02T07:42:00Z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323C4A107B324D82AD9B86DEFD4F5F96</vt:lpwstr>
  </property>
</Properties>
</file>