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1" w:after="0" w:afterAutospacing="1" w:line="30" w:lineRule="atLeast"/>
        <w:ind w:left="0" w:right="0" w:firstLine="0"/>
        <w:jc w:val="center"/>
        <w:rPr>
          <w:rFonts w:ascii="微软雅黑" w:hAnsi="微软雅黑" w:eastAsia="微软雅黑" w:cs="微软雅黑"/>
          <w:i w:val="0"/>
          <w:caps w:val="0"/>
          <w:color w:val="333333"/>
          <w:spacing w:val="0"/>
          <w:sz w:val="33"/>
          <w:szCs w:val="33"/>
        </w:rPr>
      </w:pPr>
      <w:bookmarkStart w:id="0" w:name="_GoBack"/>
      <w:bookmarkEnd w:id="0"/>
      <w:r>
        <w:rPr>
          <w:rFonts w:hint="eastAsia" w:ascii="微软雅黑" w:hAnsi="微软雅黑" w:eastAsia="微软雅黑" w:cs="微软雅黑"/>
          <w:i w:val="0"/>
          <w:caps w:val="0"/>
          <w:color w:val="333333"/>
          <w:spacing w:val="0"/>
          <w:sz w:val="33"/>
          <w:szCs w:val="33"/>
          <w:shd w:val="clear" w:fill="FFFFFF"/>
          <w:lang w:val="en-US" w:eastAsia="zh-CN"/>
        </w:rPr>
        <w:t>合肥经济</w:t>
      </w:r>
      <w:r>
        <w:rPr>
          <w:rFonts w:hint="eastAsia" w:ascii="微软雅黑" w:hAnsi="微软雅黑" w:eastAsia="微软雅黑" w:cs="微软雅黑"/>
          <w:i w:val="0"/>
          <w:caps w:val="0"/>
          <w:color w:val="333333"/>
          <w:spacing w:val="0"/>
          <w:sz w:val="33"/>
          <w:szCs w:val="33"/>
          <w:shd w:val="clear" w:fill="FFFFFF"/>
        </w:rPr>
        <w:t>学院2020-2021学年信息公开工作年度报告</w:t>
      </w:r>
    </w:p>
    <w:p>
      <w:pPr>
        <w:pStyle w:val="3"/>
        <w:keepNext w:val="0"/>
        <w:keepLines w:val="0"/>
        <w:widowControl/>
        <w:suppressLineNumbers w:val="0"/>
        <w:shd w:val="clear" w:fill="FFFFFF"/>
        <w:spacing w:before="210" w:beforeAutospacing="0" w:after="210" w:afterAutospacing="0" w:line="600" w:lineRule="atLeast"/>
        <w:ind w:left="0" w:right="0" w:firstLine="645"/>
        <w:jc w:val="both"/>
        <w:rPr>
          <w:rFonts w:ascii="仿宋_GB2312" w:hAnsi="微软雅黑" w:eastAsia="仿宋_GB2312" w:cs="仿宋_GB2312"/>
          <w:i w:val="0"/>
          <w:caps w:val="0"/>
          <w:color w:val="000000"/>
          <w:spacing w:val="0"/>
          <w:sz w:val="32"/>
          <w:szCs w:val="32"/>
          <w:shd w:val="clear" w:fill="FFFFFF"/>
        </w:rPr>
      </w:pPr>
    </w:p>
    <w:p>
      <w:pPr>
        <w:widowControl/>
        <w:spacing w:after="225" w:line="480" w:lineRule="atLeast"/>
        <w:ind w:firstLine="480"/>
        <w:rPr>
          <w:rFonts w:hint="eastAsia" w:ascii="仿宋_GB2312" w:hAnsi="微软雅黑" w:eastAsia="仿宋_GB2312" w:cs="仿宋_GB2312"/>
          <w:i w:val="0"/>
          <w:caps w:val="0"/>
          <w:color w:val="000000"/>
          <w:spacing w:val="0"/>
          <w:sz w:val="32"/>
          <w:szCs w:val="32"/>
          <w:shd w:val="clear" w:fill="FFFFFF"/>
          <w:lang w:val="en-US" w:eastAsia="zh-CN"/>
        </w:rPr>
      </w:pPr>
      <w:r>
        <w:rPr>
          <w:rFonts w:hint="eastAsia" w:ascii="仿宋_GB2312" w:hAnsi="微软雅黑" w:eastAsia="仿宋_GB2312" w:cs="仿宋_GB2312"/>
          <w:i w:val="0"/>
          <w:caps w:val="0"/>
          <w:color w:val="000000"/>
          <w:spacing w:val="0"/>
          <w:sz w:val="32"/>
          <w:szCs w:val="32"/>
          <w:shd w:val="clear" w:fill="FFFFFF"/>
        </w:rPr>
        <w:t>本年度报告是按照《高等学校信息公开办法》（教育部令第29号，以下简称《办法》）和《教育部关于公布&lt;高等学校信息公开事项清单&gt;的通知》（教办函〔2014〕23号，以下简称《清单》）</w:t>
      </w:r>
      <w:r>
        <w:rPr>
          <w:rFonts w:hint="eastAsia" w:ascii="仿宋_GB2312" w:hAnsi="微软雅黑" w:eastAsia="仿宋_GB2312" w:cs="仿宋_GB2312"/>
          <w:i w:val="0"/>
          <w:caps w:val="0"/>
          <w:color w:val="000000"/>
          <w:spacing w:val="0"/>
          <w:sz w:val="32"/>
          <w:szCs w:val="32"/>
          <w:shd w:val="clear" w:fill="FFFFFF"/>
          <w:lang w:val="en-US" w:eastAsia="zh-CN"/>
        </w:rPr>
        <w:t>以及</w:t>
      </w:r>
      <w:r>
        <w:rPr>
          <w:rFonts w:hint="default" w:ascii="仿宋_GB2312" w:hAnsi="微软雅黑" w:eastAsia="仿宋_GB2312" w:cs="仿宋_GB2312"/>
          <w:i w:val="0"/>
          <w:caps w:val="0"/>
          <w:color w:val="000000"/>
          <w:spacing w:val="0"/>
          <w:sz w:val="32"/>
          <w:szCs w:val="32"/>
          <w:shd w:val="clear" w:fill="FFFFFF"/>
        </w:rPr>
        <w:t>《</w:t>
      </w:r>
      <w:r>
        <w:rPr>
          <w:rFonts w:hint="eastAsia" w:ascii="仿宋_GB2312" w:hAnsi="微软雅黑" w:eastAsia="仿宋_GB2312" w:cs="仿宋_GB2312"/>
          <w:i w:val="0"/>
          <w:caps w:val="0"/>
          <w:color w:val="000000"/>
          <w:spacing w:val="0"/>
          <w:sz w:val="32"/>
          <w:szCs w:val="32"/>
          <w:shd w:val="clear" w:fill="FFFFFF"/>
          <w:lang w:val="en-US" w:eastAsia="zh-CN"/>
        </w:rPr>
        <w:t>安徽</w:t>
      </w:r>
      <w:r>
        <w:rPr>
          <w:rFonts w:hint="default" w:ascii="仿宋_GB2312" w:hAnsi="微软雅黑" w:eastAsia="仿宋_GB2312" w:cs="仿宋_GB2312"/>
          <w:i w:val="0"/>
          <w:caps w:val="0"/>
          <w:color w:val="000000"/>
          <w:spacing w:val="0"/>
          <w:sz w:val="32"/>
          <w:szCs w:val="32"/>
          <w:shd w:val="clear" w:fill="FFFFFF"/>
          <w:lang w:val="en-US" w:eastAsia="zh-CN"/>
        </w:rPr>
        <w:t>省教育厅关于做好2021年高校信息公开年度报告工作的通知》（</w:t>
      </w:r>
      <w:r>
        <w:rPr>
          <w:rFonts w:hint="eastAsia" w:ascii="仿宋_GB2312" w:hAnsi="微软雅黑" w:eastAsia="仿宋_GB2312" w:cs="仿宋_GB2312"/>
          <w:i w:val="0"/>
          <w:caps w:val="0"/>
          <w:color w:val="000000"/>
          <w:spacing w:val="0"/>
          <w:sz w:val="32"/>
          <w:szCs w:val="32"/>
          <w:shd w:val="clear" w:fill="FFFFFF"/>
          <w:lang w:val="en-US" w:eastAsia="zh-CN"/>
        </w:rPr>
        <w:t>皖教秘</w:t>
      </w:r>
      <w:r>
        <w:rPr>
          <w:rFonts w:hint="default" w:ascii="仿宋_GB2312" w:hAnsi="微软雅黑" w:eastAsia="仿宋_GB2312" w:cs="仿宋_GB2312"/>
          <w:i w:val="0"/>
          <w:caps w:val="0"/>
          <w:color w:val="000000"/>
          <w:spacing w:val="0"/>
          <w:sz w:val="32"/>
          <w:szCs w:val="32"/>
          <w:shd w:val="clear" w:fill="FFFFFF"/>
          <w:lang w:val="en-US" w:eastAsia="zh-CN"/>
        </w:rPr>
        <w:t>〔2021〕</w:t>
      </w:r>
      <w:r>
        <w:rPr>
          <w:rFonts w:hint="eastAsia" w:ascii="仿宋_GB2312" w:hAnsi="微软雅黑" w:eastAsia="仿宋_GB2312" w:cs="仿宋_GB2312"/>
          <w:i w:val="0"/>
          <w:caps w:val="0"/>
          <w:color w:val="000000"/>
          <w:spacing w:val="0"/>
          <w:sz w:val="32"/>
          <w:szCs w:val="32"/>
          <w:shd w:val="clear" w:fill="FFFFFF"/>
          <w:lang w:val="en-US" w:eastAsia="zh-CN"/>
        </w:rPr>
        <w:t>375</w:t>
      </w:r>
      <w:r>
        <w:rPr>
          <w:rFonts w:hint="default" w:ascii="仿宋_GB2312" w:hAnsi="微软雅黑" w:eastAsia="仿宋_GB2312" w:cs="仿宋_GB2312"/>
          <w:i w:val="0"/>
          <w:caps w:val="0"/>
          <w:color w:val="000000"/>
          <w:spacing w:val="0"/>
          <w:sz w:val="32"/>
          <w:szCs w:val="32"/>
          <w:shd w:val="clear" w:fill="FFFFFF"/>
          <w:lang w:val="en-US" w:eastAsia="zh-CN"/>
        </w:rPr>
        <w:t>号）</w:t>
      </w:r>
      <w:r>
        <w:rPr>
          <w:rFonts w:hint="eastAsia" w:ascii="仿宋_GB2312" w:hAnsi="微软雅黑" w:eastAsia="仿宋_GB2312" w:cs="仿宋_GB2312"/>
          <w:i w:val="0"/>
          <w:caps w:val="0"/>
          <w:color w:val="000000"/>
          <w:spacing w:val="0"/>
          <w:sz w:val="32"/>
          <w:szCs w:val="32"/>
          <w:shd w:val="clear" w:fill="FFFFFF"/>
          <w:lang w:val="en-US" w:eastAsia="zh-CN"/>
        </w:rPr>
        <w:t>等相关要求，根据合肥经济学院2020-2021学年度信息公开工作执行情况编制而成。</w:t>
      </w:r>
    </w:p>
    <w:p>
      <w:pPr>
        <w:widowControl/>
        <w:spacing w:after="225" w:line="480" w:lineRule="atLeast"/>
        <w:ind w:firstLine="480"/>
        <w:rPr>
          <w:rFonts w:hint="eastAsia" w:ascii="仿宋_GB2312" w:hAnsi="微软雅黑" w:eastAsia="仿宋_GB2312" w:cs="仿宋_GB2312"/>
          <w:i w:val="0"/>
          <w:caps w:val="0"/>
          <w:color w:val="000000"/>
          <w:spacing w:val="0"/>
          <w:sz w:val="32"/>
          <w:szCs w:val="32"/>
          <w:shd w:val="clear" w:fill="FFFFFF"/>
          <w:lang w:val="en-US" w:eastAsia="zh-CN"/>
        </w:rPr>
      </w:pPr>
      <w:r>
        <w:rPr>
          <w:rFonts w:hint="eastAsia" w:ascii="仿宋_GB2312" w:hAnsi="微软雅黑" w:eastAsia="仿宋_GB2312" w:cs="仿宋_GB2312"/>
          <w:i w:val="0"/>
          <w:caps w:val="0"/>
          <w:color w:val="000000"/>
          <w:spacing w:val="0"/>
          <w:sz w:val="32"/>
          <w:szCs w:val="32"/>
          <w:shd w:val="clear" w:fill="FFFFFF"/>
          <w:lang w:val="en-US" w:eastAsia="zh-CN"/>
        </w:rPr>
        <w:t>报告内容包括主要工作概述；主动公开情况；依申请公开和不予公开情况；对信息公开的评议情况；因学校信息公开工作受到举报、复议、诉讼的情况；信息公开工作存在的主要问题和改进措施、无其他需要报告的事项、清单事项公开情况表八个部分。</w:t>
      </w:r>
    </w:p>
    <w:p>
      <w:pPr>
        <w:widowControl/>
        <w:spacing w:after="225" w:line="480" w:lineRule="atLeast"/>
        <w:ind w:firstLine="480"/>
        <w:rPr>
          <w:rFonts w:hint="eastAsia" w:ascii="仿宋_GB2312" w:hAnsi="微软雅黑" w:eastAsia="仿宋_GB2312" w:cs="仿宋_GB2312"/>
          <w:i w:val="0"/>
          <w:caps w:val="0"/>
          <w:color w:val="000000"/>
          <w:spacing w:val="0"/>
          <w:sz w:val="32"/>
          <w:szCs w:val="32"/>
          <w:shd w:val="clear" w:fill="FFFFFF"/>
          <w:lang w:val="en-US" w:eastAsia="zh-CN"/>
        </w:rPr>
      </w:pPr>
      <w:r>
        <w:rPr>
          <w:rFonts w:hint="eastAsia" w:ascii="仿宋_GB2312" w:hAnsi="微软雅黑" w:eastAsia="仿宋_GB2312" w:cs="仿宋_GB2312"/>
          <w:i w:val="0"/>
          <w:caps w:val="0"/>
          <w:color w:val="000000"/>
          <w:spacing w:val="0"/>
          <w:sz w:val="32"/>
          <w:szCs w:val="32"/>
          <w:shd w:val="clear" w:fill="FFFFFF"/>
          <w:lang w:val="en-US" w:eastAsia="zh-CN"/>
        </w:rPr>
        <w:t>本报告中所列数据的统计时限为2020年9月1日-2021年8月31日。</w:t>
      </w:r>
    </w:p>
    <w:p>
      <w:pPr>
        <w:pStyle w:val="3"/>
        <w:keepNext w:val="0"/>
        <w:keepLines w:val="0"/>
        <w:widowControl/>
        <w:suppressLineNumbers w:val="0"/>
        <w:shd w:val="clear" w:fill="FFFFFF"/>
        <w:spacing w:before="210" w:beforeAutospacing="0" w:after="210" w:afterAutospacing="0" w:line="600" w:lineRule="atLeast"/>
        <w:ind w:left="0" w:right="0" w:firstLine="645"/>
        <w:jc w:val="both"/>
        <w:rPr>
          <w:rFonts w:hint="eastAsia" w:ascii="微软雅黑" w:hAnsi="微软雅黑" w:eastAsia="微软雅黑" w:cs="微软雅黑"/>
          <w:i w:val="0"/>
          <w:caps w:val="0"/>
          <w:color w:val="333333"/>
          <w:spacing w:val="0"/>
          <w:sz w:val="24"/>
          <w:szCs w:val="24"/>
        </w:rPr>
      </w:pPr>
      <w:r>
        <w:rPr>
          <w:rFonts w:ascii="黑体" w:hAnsi="宋体" w:eastAsia="黑体" w:cs="黑体"/>
          <w:i w:val="0"/>
          <w:caps w:val="0"/>
          <w:color w:val="000000"/>
          <w:spacing w:val="0"/>
          <w:sz w:val="31"/>
          <w:szCs w:val="31"/>
          <w:shd w:val="clear" w:fill="FFFFFF"/>
        </w:rPr>
        <w:t>一、主要工作概述</w:t>
      </w:r>
    </w:p>
    <w:p>
      <w:pPr>
        <w:pStyle w:val="3"/>
        <w:keepNext w:val="0"/>
        <w:keepLines w:val="0"/>
        <w:widowControl/>
        <w:suppressLineNumbers w:val="0"/>
        <w:shd w:val="clear" w:fill="FFFFFF"/>
        <w:spacing w:before="210" w:beforeAutospacing="0" w:after="210" w:afterAutospacing="0" w:line="600" w:lineRule="atLeast"/>
        <w:ind w:left="0" w:right="0" w:firstLine="645"/>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shd w:val="clear" w:fill="FFFFFF"/>
        </w:rPr>
        <w:t>学校认真学习贯彻习近平新时代中国特色社会主义思想，按照党中央、国务院关于政务公开的部署以及教育部、省教育厅关于高校信息公开工作的要求，信息公开工作始终坚持“以公开为常态、不公开为例外”的原则，依托学校官网主页（http://www.ahauetc.cn/）、学校校园信息门户网站（http://www.ahauetc.cn/col51/index.html）、官方微信（</w:t>
      </w:r>
      <w:r>
        <w:rPr>
          <w:rFonts w:hint="eastAsia" w:ascii="仿宋_GB2312" w:hAnsi="微软雅黑" w:eastAsia="仿宋_GB2312" w:cs="仿宋_GB2312"/>
          <w:i w:val="0"/>
          <w:caps w:val="0"/>
          <w:color w:val="000000"/>
          <w:spacing w:val="0"/>
          <w:sz w:val="31"/>
          <w:szCs w:val="31"/>
          <w:shd w:val="clear" w:fill="FFFFFF"/>
          <w:lang w:val="en-US" w:eastAsia="zh-CN"/>
        </w:rPr>
        <w:t>合肥经济</w:t>
      </w:r>
      <w:r>
        <w:rPr>
          <w:rFonts w:hint="default" w:ascii="仿宋_GB2312" w:hAnsi="微软雅黑" w:eastAsia="仿宋_GB2312" w:cs="仿宋_GB2312"/>
          <w:i w:val="0"/>
          <w:caps w:val="0"/>
          <w:color w:val="000000"/>
          <w:spacing w:val="0"/>
          <w:sz w:val="31"/>
          <w:szCs w:val="31"/>
          <w:shd w:val="clear" w:fill="FFFFFF"/>
        </w:rPr>
        <w:t>学院，微信号：</w:t>
      </w:r>
      <w:r>
        <w:rPr>
          <w:rFonts w:hint="eastAsia" w:ascii="仿宋_GB2312" w:hAnsi="微软雅黑" w:eastAsia="仿宋_GB2312" w:cs="仿宋_GB2312"/>
          <w:i w:val="0"/>
          <w:caps w:val="0"/>
          <w:color w:val="000000"/>
          <w:spacing w:val="0"/>
          <w:sz w:val="31"/>
          <w:szCs w:val="31"/>
          <w:shd w:val="clear" w:fill="FFFFFF"/>
          <w:lang w:val="en-US" w:eastAsia="zh-CN"/>
        </w:rPr>
        <w:t>annongjing</w:t>
      </w:r>
      <w:r>
        <w:rPr>
          <w:rFonts w:hint="default" w:ascii="仿宋_GB2312" w:hAnsi="微软雅黑" w:eastAsia="仿宋_GB2312" w:cs="仿宋_GB2312"/>
          <w:i w:val="0"/>
          <w:caps w:val="0"/>
          <w:color w:val="000000"/>
          <w:spacing w:val="0"/>
          <w:sz w:val="31"/>
          <w:szCs w:val="31"/>
          <w:shd w:val="clear" w:fill="FFFFFF"/>
        </w:rPr>
        <w:t>）等载体，坚持把深化信息公开作为推进依法治校、促进作风转变、提高管理服务效能、推进全面从严治党的重要举措，积极推进信息健全机制、创新载体、聚焦关键领域等工作，把公开理念有机融入各项工作中，规范信息发布、解读和回应工作，提高工作透明度，最大限度保障师生员工及社会公众的知情权、参与权、表达权和监督权。</w:t>
      </w:r>
    </w:p>
    <w:p>
      <w:pPr>
        <w:ind w:firstLine="465" w:firstLineChars="150"/>
        <w:jc w:val="center"/>
        <w:rPr>
          <w:rFonts w:hint="default" w:ascii="仿宋_GB2312" w:hAnsi="微软雅黑" w:eastAsia="仿宋_GB2312" w:cs="仿宋_GB2312"/>
          <w:i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caps w:val="0"/>
          <w:color w:val="000000"/>
          <w:spacing w:val="0"/>
          <w:kern w:val="0"/>
          <w:sz w:val="31"/>
          <w:szCs w:val="31"/>
          <w:shd w:val="clear" w:fill="FFFFFF"/>
          <w:lang w:val="en-US" w:eastAsia="zh-CN" w:bidi="ar"/>
        </w:rPr>
        <w:t>二、主动公开情况</w:t>
      </w:r>
    </w:p>
    <w:p>
      <w:pPr>
        <w:spacing w:line="560" w:lineRule="exact"/>
        <w:ind w:firstLine="620" w:firstLineChars="200"/>
        <w:rPr>
          <w:rFonts w:hint="default" w:ascii="仿宋_GB2312" w:hAnsi="微软雅黑" w:eastAsia="仿宋_GB2312" w:cs="仿宋_GB2312"/>
          <w:i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caps w:val="0"/>
          <w:color w:val="000000"/>
          <w:spacing w:val="0"/>
          <w:kern w:val="0"/>
          <w:sz w:val="31"/>
          <w:szCs w:val="31"/>
          <w:shd w:val="clear" w:fill="FFFFFF"/>
          <w:lang w:val="en-US" w:eastAsia="zh-CN" w:bidi="ar"/>
        </w:rPr>
        <w:t>学院按照《高等学校信息公开办法》，积极公开学院信息。2020年9月1日至2021年8月31日，学院坚持以公开为常态、不公开为例外的原则，全面推进信息公开。主动公开信息涉及学院文件、规章制度、统计数据等有关信息情况，以及关系教职员工、学生利益和公众关注等重要事项近千条。</w:t>
      </w:r>
    </w:p>
    <w:p>
      <w:pPr>
        <w:spacing w:line="560" w:lineRule="exact"/>
        <w:ind w:firstLine="620" w:firstLineChars="200"/>
        <w:rPr>
          <w:rFonts w:hint="default" w:ascii="仿宋_GB2312" w:hAnsi="微软雅黑" w:eastAsia="仿宋_GB2312" w:cs="仿宋_GB2312"/>
          <w:i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caps w:val="0"/>
          <w:color w:val="000000"/>
          <w:spacing w:val="0"/>
          <w:kern w:val="0"/>
          <w:sz w:val="31"/>
          <w:szCs w:val="31"/>
          <w:shd w:val="clear" w:fill="FFFFFF"/>
          <w:lang w:val="en-US" w:eastAsia="zh-CN" w:bidi="ar"/>
        </w:rPr>
        <w:t>（一）公开内容</w:t>
      </w:r>
    </w:p>
    <w:p>
      <w:pPr>
        <w:spacing w:line="560" w:lineRule="exact"/>
        <w:ind w:firstLine="620" w:firstLineChars="200"/>
        <w:rPr>
          <w:rFonts w:hint="default" w:ascii="仿宋_GB2312" w:hAnsi="微软雅黑" w:eastAsia="仿宋_GB2312" w:cs="仿宋_GB2312"/>
          <w:i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caps w:val="0"/>
          <w:color w:val="000000"/>
          <w:spacing w:val="0"/>
          <w:kern w:val="0"/>
          <w:sz w:val="31"/>
          <w:szCs w:val="31"/>
          <w:shd w:val="clear" w:fill="FFFFFF"/>
          <w:lang w:val="en-US" w:eastAsia="zh-CN" w:bidi="ar"/>
        </w:rPr>
        <w:t>1.学院基本信息。包括学院名称、办学地点、办学性质、办学宗旨、办学层次、办学规模、内部管理体制、现任领导、机构设置等基本信息。</w:t>
      </w:r>
    </w:p>
    <w:p>
      <w:pPr>
        <w:spacing w:line="560" w:lineRule="exact"/>
        <w:ind w:firstLine="620" w:firstLineChars="200"/>
        <w:rPr>
          <w:rFonts w:hint="default" w:ascii="仿宋_GB2312" w:hAnsi="微软雅黑" w:eastAsia="仿宋_GB2312" w:cs="仿宋_GB2312"/>
          <w:i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caps w:val="0"/>
          <w:color w:val="000000"/>
          <w:spacing w:val="0"/>
          <w:kern w:val="0"/>
          <w:sz w:val="31"/>
          <w:szCs w:val="31"/>
          <w:shd w:val="clear" w:fill="FFFFFF"/>
          <w:lang w:val="en-US" w:eastAsia="zh-CN" w:bidi="ar"/>
        </w:rPr>
        <w:t>2.党政工作信息。主要是指学院内部各项规章制度、有关会议材料以及相关统计数据等信息，包括学院制定和发布的各类规范性文件，学院发展规划、工作计划以及统计数据等信息。</w:t>
      </w:r>
    </w:p>
    <w:p>
      <w:pPr>
        <w:spacing w:line="560" w:lineRule="exact"/>
        <w:ind w:firstLine="620" w:firstLineChars="200"/>
        <w:rPr>
          <w:rFonts w:hint="default" w:ascii="仿宋_GB2312" w:hAnsi="微软雅黑" w:eastAsia="仿宋_GB2312" w:cs="仿宋_GB2312"/>
          <w:i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caps w:val="0"/>
          <w:color w:val="000000"/>
          <w:spacing w:val="0"/>
          <w:kern w:val="0"/>
          <w:sz w:val="31"/>
          <w:szCs w:val="31"/>
          <w:shd w:val="clear" w:fill="FFFFFF"/>
          <w:lang w:val="en-US" w:eastAsia="zh-CN" w:bidi="ar"/>
        </w:rPr>
        <w:t>3.招生信息。学院严格执行现行招生政策，实行“阳光招生”，及时公开相关信息。一是依托学院招生信息网，将其作为学院招生宣传和信息公开的主阵地，同时借助社会网络、报纸等媒介，发布学院招生简章等考生应知、须知的招生录取政策，提供学院历年分批次分科类录取分数以及专业设置介绍等信息。二是开通招生录取过程信息查询通道，方便考生实时查询录取进展情况、录取结果以及通知书寄送等情况，并在网站上对招生的关键时间、关键事项作重点提示。三是及时公布招生办公室的办公地址、办公时间、联系电话等信息，学院每年6-9月分向社会和考生提供实地、电话、网络三位一体的咨询服务，全方位为考生提供服务，积极回应考生咨询，自觉接受社会监督与投诉，保障举报投诉渠道畅通。</w:t>
      </w:r>
    </w:p>
    <w:p>
      <w:pPr>
        <w:spacing w:line="560" w:lineRule="exact"/>
        <w:ind w:firstLine="620" w:firstLineChars="200"/>
        <w:rPr>
          <w:rFonts w:hint="default" w:ascii="仿宋_GB2312" w:hAnsi="微软雅黑" w:eastAsia="仿宋_GB2312" w:cs="仿宋_GB2312"/>
          <w:i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caps w:val="0"/>
          <w:color w:val="000000"/>
          <w:spacing w:val="0"/>
          <w:kern w:val="0"/>
          <w:sz w:val="31"/>
          <w:szCs w:val="31"/>
          <w:shd w:val="clear" w:fill="FFFFFF"/>
          <w:lang w:val="en-US" w:eastAsia="zh-CN" w:bidi="ar"/>
        </w:rPr>
        <w:t>4.教育教学信息。主要指高等院校教学质量年度报告、教学安排、师生大赛获奖情况、各类考试时间安排等信息。</w:t>
      </w:r>
    </w:p>
    <w:p>
      <w:pPr>
        <w:spacing w:line="560" w:lineRule="exact"/>
        <w:ind w:firstLine="620" w:firstLineChars="200"/>
        <w:rPr>
          <w:rFonts w:hint="default" w:ascii="仿宋_GB2312" w:hAnsi="微软雅黑" w:eastAsia="仿宋_GB2312" w:cs="仿宋_GB2312"/>
          <w:i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caps w:val="0"/>
          <w:color w:val="000000"/>
          <w:spacing w:val="0"/>
          <w:kern w:val="0"/>
          <w:sz w:val="31"/>
          <w:szCs w:val="31"/>
          <w:shd w:val="clear" w:fill="FFFFFF"/>
          <w:lang w:val="en-US" w:eastAsia="zh-CN" w:bidi="ar"/>
        </w:rPr>
        <w:t>5.涉及学院师生员工重大切身利益和需要广泛知晓及参与的信息。重点包括：学院行政事业性收费项目、财务规章制度等财务信息；学生评奖评优（含奖助学金评定）的政策、办法和结果，学费贷款，勤工助学，学生处分等学籍管理办法，以及毕业生就业指导与服务、就业信息、就业率等信息；教职工培训、人事任免、职称评审等有关人事工作信息；学院科研项目申报、科研奖励制度和科研项目结果等科研管理信息。</w:t>
      </w:r>
    </w:p>
    <w:p>
      <w:pPr>
        <w:spacing w:line="560" w:lineRule="exact"/>
        <w:ind w:firstLine="620" w:firstLineChars="200"/>
        <w:rPr>
          <w:rFonts w:hint="default" w:ascii="仿宋_GB2312" w:hAnsi="微软雅黑" w:eastAsia="仿宋_GB2312" w:cs="仿宋_GB2312"/>
          <w:i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caps w:val="0"/>
          <w:color w:val="000000"/>
          <w:spacing w:val="0"/>
          <w:kern w:val="0"/>
          <w:sz w:val="31"/>
          <w:szCs w:val="31"/>
          <w:shd w:val="clear" w:fill="FFFFFF"/>
          <w:lang w:val="en-US" w:eastAsia="zh-CN" w:bidi="ar"/>
        </w:rPr>
        <w:t>（二）主动公开的途径和方式</w:t>
      </w:r>
    </w:p>
    <w:p>
      <w:pPr>
        <w:spacing w:line="560" w:lineRule="exact"/>
        <w:ind w:firstLine="620" w:firstLineChars="200"/>
        <w:rPr>
          <w:rFonts w:hint="default" w:ascii="仿宋_GB2312" w:hAnsi="微软雅黑" w:eastAsia="仿宋_GB2312" w:cs="仿宋_GB2312"/>
          <w:i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caps w:val="0"/>
          <w:color w:val="000000"/>
          <w:spacing w:val="0"/>
          <w:kern w:val="0"/>
          <w:sz w:val="31"/>
          <w:szCs w:val="31"/>
          <w:shd w:val="clear" w:fill="FFFFFF"/>
          <w:lang w:val="en-US" w:eastAsia="zh-CN" w:bidi="ar"/>
        </w:rPr>
        <w:t>1.网络平台：通过学院网站、部门网站以及OA办公系统、QQ工作群等向社会公众和全院师生员工公开相关信息，这是学院信息公开最主要和最重要的途径。</w:t>
      </w:r>
    </w:p>
    <w:p>
      <w:pPr>
        <w:spacing w:line="560" w:lineRule="exact"/>
        <w:ind w:firstLine="620" w:firstLineChars="200"/>
        <w:rPr>
          <w:rFonts w:hint="default" w:ascii="仿宋_GB2312" w:hAnsi="微软雅黑" w:eastAsia="仿宋_GB2312" w:cs="仿宋_GB2312"/>
          <w:i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caps w:val="0"/>
          <w:color w:val="000000"/>
          <w:spacing w:val="0"/>
          <w:kern w:val="0"/>
          <w:sz w:val="31"/>
          <w:szCs w:val="31"/>
          <w:shd w:val="clear" w:fill="FFFFFF"/>
          <w:lang w:val="en-US" w:eastAsia="zh-CN" w:bidi="ar"/>
        </w:rPr>
        <w:t>2.纸质媒介：以纸质文件、会议纪要等形式面向全院和社会一定范围内公开信息。</w:t>
      </w:r>
    </w:p>
    <w:p>
      <w:pPr>
        <w:spacing w:line="560" w:lineRule="exact"/>
        <w:ind w:firstLine="620" w:firstLineChars="200"/>
        <w:rPr>
          <w:rFonts w:hint="default" w:ascii="仿宋_GB2312" w:hAnsi="微软雅黑" w:eastAsia="仿宋_GB2312" w:cs="仿宋_GB2312"/>
          <w:i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caps w:val="0"/>
          <w:color w:val="000000"/>
          <w:spacing w:val="0"/>
          <w:kern w:val="0"/>
          <w:sz w:val="31"/>
          <w:szCs w:val="31"/>
          <w:shd w:val="clear" w:fill="FFFFFF"/>
          <w:lang w:val="en-US" w:eastAsia="zh-CN" w:bidi="ar"/>
        </w:rPr>
        <w:t>3.各类会议：董事会、</w:t>
      </w:r>
      <w:r>
        <w:rPr>
          <w:rFonts w:hint="default" w:ascii="仿宋_GB2312" w:hAnsi="微软雅黑" w:eastAsia="仿宋_GB2312" w:cs="仿宋_GB2312"/>
          <w:i w:val="0"/>
          <w:caps w:val="0"/>
          <w:color w:val="000000"/>
          <w:spacing w:val="0"/>
          <w:sz w:val="31"/>
          <w:szCs w:val="31"/>
          <w:shd w:val="clear" w:fill="FFFFFF"/>
        </w:rPr>
        <w:t>教职工代表大会、</w:t>
      </w:r>
      <w:r>
        <w:rPr>
          <w:rFonts w:hint="eastAsia" w:ascii="仿宋_GB2312" w:hAnsi="微软雅黑" w:eastAsia="仿宋_GB2312" w:cs="仿宋_GB2312"/>
          <w:i w:val="0"/>
          <w:caps w:val="0"/>
          <w:color w:val="000000"/>
          <w:spacing w:val="0"/>
          <w:kern w:val="0"/>
          <w:sz w:val="31"/>
          <w:szCs w:val="31"/>
          <w:shd w:val="clear" w:fill="FFFFFF"/>
          <w:lang w:val="en-US" w:eastAsia="zh-CN" w:bidi="ar"/>
        </w:rPr>
        <w:t>党政联席会议、院长办公会、教学工作例会、</w:t>
      </w:r>
      <w:r>
        <w:rPr>
          <w:rFonts w:hint="default" w:ascii="仿宋_GB2312" w:hAnsi="微软雅黑" w:eastAsia="仿宋_GB2312" w:cs="仿宋_GB2312"/>
          <w:i w:val="0"/>
          <w:caps w:val="0"/>
          <w:color w:val="000000"/>
          <w:spacing w:val="0"/>
          <w:sz w:val="31"/>
          <w:szCs w:val="31"/>
          <w:shd w:val="clear" w:fill="FFFFFF"/>
        </w:rPr>
        <w:t>党建例会、团代会、科研</w:t>
      </w:r>
      <w:r>
        <w:rPr>
          <w:rFonts w:hint="eastAsia" w:ascii="仿宋_GB2312" w:hAnsi="微软雅黑" w:eastAsia="仿宋_GB2312" w:cs="仿宋_GB2312"/>
          <w:i w:val="0"/>
          <w:caps w:val="0"/>
          <w:color w:val="000000"/>
          <w:spacing w:val="0"/>
          <w:sz w:val="31"/>
          <w:szCs w:val="31"/>
          <w:shd w:val="clear" w:fill="FFFFFF"/>
          <w:lang w:val="en-US" w:eastAsia="zh-CN"/>
        </w:rPr>
        <w:t>工作</w:t>
      </w:r>
      <w:r>
        <w:rPr>
          <w:rFonts w:hint="default" w:ascii="仿宋_GB2312" w:hAnsi="微软雅黑" w:eastAsia="仿宋_GB2312" w:cs="仿宋_GB2312"/>
          <w:i w:val="0"/>
          <w:caps w:val="0"/>
          <w:color w:val="000000"/>
          <w:spacing w:val="0"/>
          <w:sz w:val="31"/>
          <w:szCs w:val="31"/>
          <w:shd w:val="clear" w:fill="FFFFFF"/>
        </w:rPr>
        <w:t>例会</w:t>
      </w:r>
      <w:r>
        <w:rPr>
          <w:rFonts w:hint="eastAsia" w:ascii="仿宋_GB2312" w:hAnsi="微软雅黑" w:eastAsia="仿宋_GB2312" w:cs="仿宋_GB2312"/>
          <w:i w:val="0"/>
          <w:caps w:val="0"/>
          <w:color w:val="000000"/>
          <w:spacing w:val="0"/>
          <w:kern w:val="0"/>
          <w:sz w:val="31"/>
          <w:szCs w:val="31"/>
          <w:shd w:val="clear" w:fill="FFFFFF"/>
          <w:lang w:val="en-US" w:eastAsia="zh-CN" w:bidi="ar"/>
        </w:rPr>
        <w:t>等有关会议公开相关信息。</w:t>
      </w:r>
    </w:p>
    <w:p>
      <w:pPr>
        <w:spacing w:line="560" w:lineRule="exact"/>
        <w:ind w:firstLine="620" w:firstLineChars="200"/>
        <w:rPr>
          <w:rFonts w:hint="default" w:ascii="仿宋_GB2312" w:hAnsi="微软雅黑" w:eastAsia="仿宋_GB2312" w:cs="仿宋_GB2312"/>
          <w:i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caps w:val="0"/>
          <w:color w:val="000000"/>
          <w:spacing w:val="0"/>
          <w:kern w:val="0"/>
          <w:sz w:val="31"/>
          <w:szCs w:val="31"/>
          <w:shd w:val="clear" w:fill="FFFFFF"/>
          <w:lang w:val="en-US" w:eastAsia="zh-CN" w:bidi="ar"/>
        </w:rPr>
        <w:t>4.通过各类报表、印刷招生简章等纸质资料公开信息。</w:t>
      </w:r>
    </w:p>
    <w:p>
      <w:pPr>
        <w:spacing w:line="560" w:lineRule="exact"/>
        <w:ind w:firstLine="620" w:firstLineChars="200"/>
        <w:rPr>
          <w:rFonts w:hint="eastAsia" w:ascii="仿宋_GB2312" w:hAnsi="微软雅黑" w:eastAsia="仿宋_GB2312" w:cs="仿宋_GB2312"/>
          <w:i w:val="0"/>
          <w:caps w:val="0"/>
          <w:color w:val="000000"/>
          <w:spacing w:val="0"/>
          <w:kern w:val="0"/>
          <w:sz w:val="31"/>
          <w:szCs w:val="31"/>
          <w:shd w:val="clear" w:fill="FFFFFF"/>
          <w:lang w:val="en-US" w:eastAsia="zh-CN" w:bidi="ar"/>
        </w:rPr>
      </w:pPr>
      <w:r>
        <w:rPr>
          <w:rFonts w:hint="eastAsia" w:ascii="仿宋_GB2312" w:hAnsi="微软雅黑" w:eastAsia="仿宋_GB2312" w:cs="仿宋_GB2312"/>
          <w:i w:val="0"/>
          <w:caps w:val="0"/>
          <w:color w:val="000000"/>
          <w:spacing w:val="0"/>
          <w:kern w:val="0"/>
          <w:sz w:val="31"/>
          <w:szCs w:val="31"/>
          <w:shd w:val="clear" w:fill="FFFFFF"/>
          <w:lang w:val="en-US" w:eastAsia="zh-CN" w:bidi="ar"/>
        </w:rPr>
        <w:t>5.其他形式：通过电子显示屏、校园广播、宣传橱窗、公示栏、公告牌等形式公开有关信息。</w:t>
      </w:r>
    </w:p>
    <w:p>
      <w:pPr>
        <w:pStyle w:val="3"/>
        <w:keepNext w:val="0"/>
        <w:keepLines w:val="0"/>
        <w:widowControl/>
        <w:suppressLineNumbers w:val="0"/>
        <w:shd w:val="clear" w:fill="FFFFFF"/>
        <w:spacing w:before="210" w:beforeAutospacing="0" w:after="210" w:afterAutospacing="0" w:line="600" w:lineRule="atLeast"/>
        <w:ind w:left="0" w:right="0" w:firstLine="420"/>
        <w:jc w:val="both"/>
        <w:rPr>
          <w:rFonts w:hint="default" w:ascii="Calibri" w:hAnsi="Calibri" w:cs="Calibri"/>
          <w:b w:val="0"/>
          <w:i w:val="0"/>
          <w:caps w:val="0"/>
          <w:color w:val="000000"/>
          <w:spacing w:val="0"/>
          <w:sz w:val="24"/>
          <w:szCs w:val="24"/>
        </w:rPr>
      </w:pPr>
      <w:r>
        <w:rPr>
          <w:rFonts w:hint="eastAsia" w:ascii="黑体" w:hAnsi="宋体" w:eastAsia="黑体" w:cs="黑体"/>
          <w:b w:val="0"/>
          <w:i w:val="0"/>
          <w:caps w:val="0"/>
          <w:color w:val="000000"/>
          <w:spacing w:val="0"/>
          <w:sz w:val="31"/>
          <w:szCs w:val="31"/>
          <w:shd w:val="clear" w:fill="FFFFFF"/>
        </w:rPr>
        <w:t>三、依申请公开和不予公开情况</w:t>
      </w:r>
    </w:p>
    <w:p>
      <w:pPr>
        <w:pStyle w:val="3"/>
        <w:keepNext w:val="0"/>
        <w:keepLines w:val="0"/>
        <w:widowControl/>
        <w:suppressLineNumbers w:val="0"/>
        <w:shd w:val="clear" w:fill="FFFFFF"/>
        <w:spacing w:before="210" w:beforeAutospacing="0" w:after="210" w:afterAutospacing="0" w:line="600" w:lineRule="atLeast"/>
        <w:ind w:left="0" w:right="0" w:firstLine="420"/>
        <w:jc w:val="both"/>
        <w:rPr>
          <w:rFonts w:hint="default" w:ascii="Calibri" w:hAnsi="Calibri" w:cs="Calibri"/>
          <w:b w:val="0"/>
          <w:i w:val="0"/>
          <w:caps w:val="0"/>
          <w:color w:val="000000"/>
          <w:spacing w:val="0"/>
          <w:sz w:val="24"/>
          <w:szCs w:val="24"/>
        </w:rPr>
      </w:pPr>
      <w:r>
        <w:rPr>
          <w:rStyle w:val="6"/>
          <w:rFonts w:hint="default" w:ascii="仿宋_GB2312" w:hAnsi="Calibri" w:eastAsia="仿宋_GB2312" w:cs="仿宋_GB2312"/>
          <w:b/>
          <w:i w:val="0"/>
          <w:caps w:val="0"/>
          <w:color w:val="000000"/>
          <w:spacing w:val="0"/>
          <w:sz w:val="31"/>
          <w:szCs w:val="31"/>
          <w:shd w:val="clear" w:fill="FFFFFF"/>
        </w:rPr>
        <w:t> （一）受理、答复信息公开申请情况</w:t>
      </w:r>
    </w:p>
    <w:p>
      <w:pPr>
        <w:pStyle w:val="3"/>
        <w:keepNext w:val="0"/>
        <w:keepLines w:val="0"/>
        <w:widowControl/>
        <w:suppressLineNumbers w:val="0"/>
        <w:shd w:val="clear" w:fill="FFFFFF"/>
        <w:spacing w:before="210" w:beforeAutospacing="0" w:after="210" w:afterAutospacing="0" w:line="600" w:lineRule="atLeast"/>
        <w:ind w:left="0" w:right="0" w:firstLine="420"/>
        <w:jc w:val="both"/>
        <w:rPr>
          <w:rFonts w:hint="default" w:ascii="Calibri" w:hAnsi="Calibri" w:cs="Calibri"/>
          <w:b w:val="0"/>
          <w:i w:val="0"/>
          <w:caps w:val="0"/>
          <w:color w:val="000000"/>
          <w:spacing w:val="0"/>
          <w:sz w:val="24"/>
          <w:szCs w:val="24"/>
        </w:rPr>
      </w:pPr>
      <w:r>
        <w:rPr>
          <w:rFonts w:hint="default" w:ascii="仿宋_GB2312" w:hAnsi="Calibri" w:eastAsia="仿宋_GB2312" w:cs="仿宋_GB2312"/>
          <w:b w:val="0"/>
          <w:i w:val="0"/>
          <w:caps w:val="0"/>
          <w:color w:val="000000"/>
          <w:spacing w:val="0"/>
          <w:sz w:val="31"/>
          <w:szCs w:val="31"/>
          <w:shd w:val="clear" w:fill="FFFFFF"/>
        </w:rPr>
        <w:t> 学校已在信息公开实施办法相关文件中明确了依申请公开的受理机构和程序，并在学校信息门户网站上公开了受理程序。</w:t>
      </w:r>
    </w:p>
    <w:p>
      <w:pPr>
        <w:pStyle w:val="3"/>
        <w:keepNext w:val="0"/>
        <w:keepLines w:val="0"/>
        <w:widowControl/>
        <w:suppressLineNumbers w:val="0"/>
        <w:shd w:val="clear" w:fill="FFFFFF"/>
        <w:spacing w:before="210" w:beforeAutospacing="0" w:after="210" w:afterAutospacing="0" w:line="600" w:lineRule="atLeast"/>
        <w:ind w:left="0" w:right="0" w:firstLine="420"/>
        <w:jc w:val="both"/>
        <w:rPr>
          <w:rFonts w:hint="default" w:ascii="Calibri" w:hAnsi="Calibri" w:cs="Calibri"/>
          <w:b w:val="0"/>
          <w:i w:val="0"/>
          <w:caps w:val="0"/>
          <w:color w:val="000000"/>
          <w:spacing w:val="0"/>
          <w:sz w:val="24"/>
          <w:szCs w:val="24"/>
        </w:rPr>
      </w:pPr>
      <w:r>
        <w:rPr>
          <w:rFonts w:hint="default" w:ascii="仿宋_GB2312" w:hAnsi="Calibri" w:eastAsia="仿宋_GB2312" w:cs="仿宋_GB2312"/>
          <w:b w:val="0"/>
          <w:i w:val="0"/>
          <w:caps w:val="0"/>
          <w:color w:val="000000"/>
          <w:spacing w:val="0"/>
          <w:sz w:val="31"/>
          <w:szCs w:val="31"/>
          <w:shd w:val="clear" w:fill="FFFFFF"/>
        </w:rPr>
        <w:t> 2020至2021学年未收到社会公众和师生员工的有效信息公开申请。</w:t>
      </w:r>
    </w:p>
    <w:p>
      <w:pPr>
        <w:pStyle w:val="3"/>
        <w:keepNext w:val="0"/>
        <w:keepLines w:val="0"/>
        <w:widowControl/>
        <w:suppressLineNumbers w:val="0"/>
        <w:shd w:val="clear" w:fill="FFFFFF"/>
        <w:spacing w:before="210" w:beforeAutospacing="0" w:after="210" w:afterAutospacing="0" w:line="600" w:lineRule="atLeast"/>
        <w:ind w:left="0" w:right="0" w:firstLine="420"/>
        <w:jc w:val="both"/>
        <w:rPr>
          <w:rFonts w:hint="default" w:ascii="Calibri" w:hAnsi="Calibri" w:cs="Calibri"/>
          <w:b w:val="0"/>
          <w:i w:val="0"/>
          <w:caps w:val="0"/>
          <w:color w:val="000000"/>
          <w:spacing w:val="0"/>
          <w:sz w:val="24"/>
          <w:szCs w:val="24"/>
        </w:rPr>
      </w:pPr>
      <w:r>
        <w:rPr>
          <w:rStyle w:val="6"/>
          <w:rFonts w:hint="default" w:ascii="仿宋_GB2312" w:hAnsi="Calibri" w:eastAsia="仿宋_GB2312" w:cs="仿宋_GB2312"/>
          <w:b/>
          <w:i w:val="0"/>
          <w:caps w:val="0"/>
          <w:color w:val="000000"/>
          <w:spacing w:val="0"/>
          <w:sz w:val="31"/>
          <w:szCs w:val="31"/>
          <w:shd w:val="clear" w:fill="FFFFFF"/>
        </w:rPr>
        <w:t> （二）依申请公开的收费、减免情况</w:t>
      </w:r>
    </w:p>
    <w:p>
      <w:pPr>
        <w:pStyle w:val="3"/>
        <w:keepNext w:val="0"/>
        <w:keepLines w:val="0"/>
        <w:widowControl/>
        <w:suppressLineNumbers w:val="0"/>
        <w:shd w:val="clear" w:fill="FFFFFF"/>
        <w:spacing w:before="210" w:beforeAutospacing="0" w:after="210" w:afterAutospacing="0" w:line="600" w:lineRule="atLeast"/>
        <w:ind w:left="0" w:right="0" w:firstLine="420"/>
        <w:jc w:val="both"/>
        <w:rPr>
          <w:rFonts w:hint="default" w:ascii="Calibri" w:hAnsi="Calibri" w:cs="Calibri"/>
          <w:b w:val="0"/>
          <w:i w:val="0"/>
          <w:caps w:val="0"/>
          <w:color w:val="000000"/>
          <w:spacing w:val="0"/>
          <w:sz w:val="24"/>
          <w:szCs w:val="24"/>
        </w:rPr>
      </w:pPr>
      <w:r>
        <w:rPr>
          <w:rFonts w:hint="default" w:ascii="仿宋_GB2312" w:hAnsi="Calibri" w:eastAsia="仿宋_GB2312" w:cs="仿宋_GB2312"/>
          <w:b w:val="0"/>
          <w:i w:val="0"/>
          <w:caps w:val="0"/>
          <w:color w:val="000000"/>
          <w:spacing w:val="0"/>
          <w:sz w:val="31"/>
          <w:szCs w:val="31"/>
          <w:shd w:val="clear" w:fill="FFFFFF"/>
        </w:rPr>
        <w:t> 2020至2021学年，学校没有因依申请公开信息收取或减免费用情况。信息公开工作未发生收费或费用减免情况。</w:t>
      </w:r>
    </w:p>
    <w:p>
      <w:pPr>
        <w:pStyle w:val="3"/>
        <w:keepNext w:val="0"/>
        <w:keepLines w:val="0"/>
        <w:widowControl/>
        <w:suppressLineNumbers w:val="0"/>
        <w:shd w:val="clear" w:fill="FFFFFF"/>
        <w:spacing w:before="210" w:beforeAutospacing="0" w:after="210" w:afterAutospacing="0" w:line="600" w:lineRule="atLeast"/>
        <w:ind w:left="0" w:right="0" w:firstLine="420"/>
        <w:jc w:val="both"/>
        <w:rPr>
          <w:rFonts w:hint="default" w:ascii="Calibri" w:hAnsi="Calibri" w:cs="Calibri"/>
          <w:b w:val="0"/>
          <w:i w:val="0"/>
          <w:caps w:val="0"/>
          <w:color w:val="000000"/>
          <w:spacing w:val="0"/>
          <w:sz w:val="24"/>
          <w:szCs w:val="24"/>
        </w:rPr>
      </w:pPr>
      <w:r>
        <w:rPr>
          <w:rStyle w:val="6"/>
          <w:rFonts w:hint="default" w:ascii="仿宋_GB2312" w:hAnsi="Calibri" w:eastAsia="仿宋_GB2312" w:cs="仿宋_GB2312"/>
          <w:b/>
          <w:i w:val="0"/>
          <w:caps w:val="0"/>
          <w:color w:val="000000"/>
          <w:spacing w:val="0"/>
          <w:sz w:val="31"/>
          <w:szCs w:val="31"/>
          <w:shd w:val="clear" w:fill="FFFFFF"/>
        </w:rPr>
        <w:t> （三）不予公开情况</w:t>
      </w:r>
    </w:p>
    <w:p>
      <w:pPr>
        <w:pStyle w:val="3"/>
        <w:keepNext w:val="0"/>
        <w:keepLines w:val="0"/>
        <w:widowControl/>
        <w:suppressLineNumbers w:val="0"/>
        <w:shd w:val="clear" w:fill="FFFFFF"/>
        <w:spacing w:before="210" w:beforeAutospacing="0" w:after="210" w:afterAutospacing="0" w:line="600" w:lineRule="atLeast"/>
        <w:ind w:left="0" w:right="0" w:firstLine="420"/>
        <w:jc w:val="both"/>
        <w:rPr>
          <w:rFonts w:hint="default" w:ascii="仿宋_GB2312" w:hAnsi="Calibri" w:eastAsia="仿宋_GB2312" w:cs="仿宋_GB2312"/>
          <w:b w:val="0"/>
          <w:i w:val="0"/>
          <w:caps w:val="0"/>
          <w:color w:val="000000"/>
          <w:spacing w:val="0"/>
          <w:sz w:val="31"/>
          <w:szCs w:val="31"/>
          <w:shd w:val="clear" w:fill="FFFFFF"/>
        </w:rPr>
      </w:pPr>
      <w:r>
        <w:rPr>
          <w:rFonts w:hint="default" w:ascii="仿宋_GB2312" w:hAnsi="Calibri" w:eastAsia="仿宋_GB2312" w:cs="仿宋_GB2312"/>
          <w:b w:val="0"/>
          <w:i w:val="0"/>
          <w:caps w:val="0"/>
          <w:color w:val="000000"/>
          <w:spacing w:val="0"/>
          <w:sz w:val="31"/>
          <w:szCs w:val="31"/>
          <w:shd w:val="clear" w:fill="FFFFFF"/>
        </w:rPr>
        <w:t> 学校不予公开的信息主要是涉及国家秘密、涉及商业秘密和涉及个人隐私的信息，按照规定不予公开。</w:t>
      </w:r>
    </w:p>
    <w:p>
      <w:pPr>
        <w:pStyle w:val="3"/>
        <w:keepNext w:val="0"/>
        <w:keepLines w:val="0"/>
        <w:widowControl/>
        <w:suppressLineNumbers w:val="0"/>
        <w:shd w:val="clear" w:fill="FFFFFF"/>
        <w:spacing w:before="210" w:beforeAutospacing="0" w:after="210" w:afterAutospacing="0" w:line="600" w:lineRule="atLeast"/>
        <w:ind w:left="0" w:right="0" w:firstLine="420"/>
        <w:jc w:val="both"/>
        <w:rPr>
          <w:rFonts w:hint="default" w:ascii="Calibri" w:hAnsi="Calibri" w:cs="Calibri"/>
          <w:b w:val="0"/>
          <w:i w:val="0"/>
          <w:caps w:val="0"/>
          <w:color w:val="000000"/>
          <w:spacing w:val="0"/>
          <w:sz w:val="24"/>
          <w:szCs w:val="24"/>
        </w:rPr>
      </w:pPr>
      <w:r>
        <w:rPr>
          <w:rFonts w:hint="eastAsia" w:ascii="黑体" w:hAnsi="宋体" w:eastAsia="黑体" w:cs="黑体"/>
          <w:b w:val="0"/>
          <w:i w:val="0"/>
          <w:caps w:val="0"/>
          <w:color w:val="000000"/>
          <w:spacing w:val="0"/>
          <w:sz w:val="31"/>
          <w:szCs w:val="31"/>
          <w:shd w:val="clear" w:fill="FFFFFF"/>
        </w:rPr>
        <w:t>四、对信息公开的评议情况</w:t>
      </w:r>
    </w:p>
    <w:p>
      <w:pPr>
        <w:pStyle w:val="3"/>
        <w:keepNext w:val="0"/>
        <w:keepLines w:val="0"/>
        <w:widowControl/>
        <w:suppressLineNumbers w:val="0"/>
        <w:shd w:val="clear" w:fill="FFFFFF"/>
        <w:spacing w:before="210" w:beforeAutospacing="0" w:after="210" w:afterAutospacing="0" w:line="600" w:lineRule="atLeast"/>
        <w:ind w:left="0" w:right="0" w:firstLine="420"/>
        <w:jc w:val="both"/>
        <w:rPr>
          <w:rFonts w:hint="default" w:ascii="Calibri" w:hAnsi="Calibri" w:cs="Calibri"/>
          <w:b w:val="0"/>
          <w:i w:val="0"/>
          <w:caps w:val="0"/>
          <w:color w:val="000000"/>
          <w:spacing w:val="0"/>
          <w:sz w:val="24"/>
          <w:szCs w:val="24"/>
        </w:rPr>
      </w:pPr>
      <w:r>
        <w:rPr>
          <w:rFonts w:hint="default" w:ascii="仿宋_GB2312" w:hAnsi="Calibri" w:eastAsia="仿宋_GB2312" w:cs="仿宋_GB2312"/>
          <w:b w:val="0"/>
          <w:i w:val="0"/>
          <w:caps w:val="0"/>
          <w:color w:val="000000"/>
          <w:spacing w:val="0"/>
          <w:sz w:val="31"/>
          <w:szCs w:val="31"/>
          <w:shd w:val="clear" w:fill="FFFFFF"/>
        </w:rPr>
        <w:t> 学校将信息公开工作置于社会公众和师生员工的监督之下，广泛听取社会公众和师生员工的评议意见和要求。社会公众和本校师生员工对学校信息公开工作基本满意。</w:t>
      </w:r>
    </w:p>
    <w:p>
      <w:pPr>
        <w:pStyle w:val="3"/>
        <w:keepNext w:val="0"/>
        <w:keepLines w:val="0"/>
        <w:widowControl/>
        <w:suppressLineNumbers w:val="0"/>
        <w:shd w:val="clear" w:fill="FFFFFF"/>
        <w:spacing w:before="210" w:beforeAutospacing="0" w:after="210" w:afterAutospacing="0" w:line="600" w:lineRule="atLeast"/>
        <w:ind w:left="0" w:right="0" w:firstLine="420"/>
        <w:jc w:val="both"/>
        <w:rPr>
          <w:rFonts w:hint="default" w:ascii="Calibri" w:hAnsi="Calibri" w:cs="Calibri"/>
          <w:b w:val="0"/>
          <w:i w:val="0"/>
          <w:caps w:val="0"/>
          <w:color w:val="000000"/>
          <w:spacing w:val="0"/>
          <w:sz w:val="24"/>
          <w:szCs w:val="24"/>
        </w:rPr>
      </w:pPr>
      <w:r>
        <w:rPr>
          <w:rFonts w:hint="eastAsia" w:ascii="黑体" w:hAnsi="宋体" w:eastAsia="黑体" w:cs="黑体"/>
          <w:b w:val="0"/>
          <w:i w:val="0"/>
          <w:caps w:val="0"/>
          <w:color w:val="000000"/>
          <w:spacing w:val="0"/>
          <w:sz w:val="31"/>
          <w:szCs w:val="31"/>
          <w:shd w:val="clear" w:fill="FFFFFF"/>
        </w:rPr>
        <w:t> 五、信息公开举报情况</w:t>
      </w:r>
    </w:p>
    <w:p>
      <w:pPr>
        <w:pStyle w:val="3"/>
        <w:keepNext w:val="0"/>
        <w:keepLines w:val="0"/>
        <w:widowControl/>
        <w:suppressLineNumbers w:val="0"/>
        <w:shd w:val="clear" w:fill="FFFFFF"/>
        <w:spacing w:before="210" w:beforeAutospacing="0" w:after="210" w:afterAutospacing="0" w:line="600" w:lineRule="atLeast"/>
        <w:ind w:left="0" w:right="0" w:firstLine="420"/>
        <w:jc w:val="both"/>
        <w:rPr>
          <w:rFonts w:hint="default" w:ascii="Calibri" w:hAnsi="Calibri" w:cs="Calibri"/>
          <w:b w:val="0"/>
          <w:i w:val="0"/>
          <w:caps w:val="0"/>
          <w:color w:val="000000"/>
          <w:spacing w:val="0"/>
          <w:sz w:val="24"/>
          <w:szCs w:val="24"/>
        </w:rPr>
      </w:pPr>
      <w:r>
        <w:rPr>
          <w:rFonts w:hint="default" w:ascii="仿宋_GB2312" w:hAnsi="Calibri" w:eastAsia="仿宋_GB2312" w:cs="仿宋_GB2312"/>
          <w:b w:val="0"/>
          <w:i w:val="0"/>
          <w:caps w:val="0"/>
          <w:color w:val="000000"/>
          <w:spacing w:val="0"/>
          <w:sz w:val="31"/>
          <w:szCs w:val="31"/>
          <w:shd w:val="clear" w:fill="FFFFFF"/>
        </w:rPr>
        <w:t> 2020至2021学年，学校信息公开工作没有收到不良反映，也未产生因信息公开工作引起举报的情况。</w:t>
      </w:r>
    </w:p>
    <w:p>
      <w:pPr>
        <w:pStyle w:val="3"/>
        <w:keepNext w:val="0"/>
        <w:keepLines w:val="0"/>
        <w:widowControl/>
        <w:suppressLineNumbers w:val="0"/>
        <w:shd w:val="clear" w:fill="FFFFFF"/>
        <w:spacing w:before="210" w:beforeAutospacing="0" w:after="210" w:afterAutospacing="0" w:line="600" w:lineRule="atLeast"/>
        <w:ind w:left="0" w:right="0" w:firstLine="420"/>
        <w:jc w:val="both"/>
        <w:rPr>
          <w:rFonts w:hint="default" w:ascii="Calibri" w:hAnsi="Calibri" w:cs="Calibri"/>
          <w:b w:val="0"/>
          <w:i w:val="0"/>
          <w:caps w:val="0"/>
          <w:color w:val="000000"/>
          <w:spacing w:val="0"/>
          <w:sz w:val="24"/>
          <w:szCs w:val="24"/>
        </w:rPr>
      </w:pPr>
      <w:r>
        <w:rPr>
          <w:rFonts w:hint="eastAsia" w:ascii="黑体" w:hAnsi="宋体" w:eastAsia="黑体" w:cs="黑体"/>
          <w:b w:val="0"/>
          <w:i w:val="0"/>
          <w:caps w:val="0"/>
          <w:color w:val="000000"/>
          <w:spacing w:val="0"/>
          <w:sz w:val="31"/>
          <w:szCs w:val="31"/>
          <w:shd w:val="clear" w:fill="FFFFFF"/>
        </w:rPr>
        <w:t> 六、信息公开工作存在问题和改进措施</w:t>
      </w:r>
    </w:p>
    <w:p>
      <w:pPr>
        <w:pStyle w:val="3"/>
        <w:keepNext w:val="0"/>
        <w:keepLines w:val="0"/>
        <w:widowControl/>
        <w:suppressLineNumbers w:val="0"/>
        <w:shd w:val="clear" w:fill="FFFFFF"/>
        <w:spacing w:before="210" w:beforeAutospacing="0" w:after="210" w:afterAutospacing="0" w:line="600" w:lineRule="atLeast"/>
        <w:ind w:left="0" w:right="0" w:firstLine="420"/>
        <w:jc w:val="both"/>
        <w:rPr>
          <w:rFonts w:hint="default" w:ascii="仿宋_GB2312" w:hAnsi="Calibri" w:eastAsia="仿宋_GB2312" w:cs="仿宋_GB2312"/>
          <w:b w:val="0"/>
          <w:i w:val="0"/>
          <w:caps w:val="0"/>
          <w:color w:val="000000"/>
          <w:spacing w:val="0"/>
          <w:sz w:val="31"/>
          <w:szCs w:val="31"/>
          <w:shd w:val="clear" w:fill="FFFFFF"/>
        </w:rPr>
      </w:pPr>
      <w:r>
        <w:rPr>
          <w:rFonts w:hint="default" w:ascii="仿宋_GB2312" w:hAnsi="Calibri" w:eastAsia="仿宋_GB2312" w:cs="仿宋_GB2312"/>
          <w:b w:val="0"/>
          <w:i w:val="0"/>
          <w:caps w:val="0"/>
          <w:color w:val="000000"/>
          <w:spacing w:val="0"/>
          <w:sz w:val="31"/>
          <w:szCs w:val="31"/>
          <w:shd w:val="clear" w:fill="FFFFFF"/>
        </w:rPr>
        <w:t> 本年度学校信息公开工作稳定推进，取得了一些成效，工作体制机制不断完善，重点领域公开内容不断深化，队伍建设不断加强。但尚存在一些不足和差距，主要存在问题：一是信息公开监督保障体系有待完善；二是信息公开的内涵有待丰富；三是各学院开展信息公开工作的体制机制还不够健全。</w:t>
      </w:r>
    </w:p>
    <w:p>
      <w:pPr>
        <w:pStyle w:val="3"/>
        <w:keepNext w:val="0"/>
        <w:keepLines w:val="0"/>
        <w:widowControl/>
        <w:suppressLineNumbers w:val="0"/>
        <w:shd w:val="clear" w:fill="FFFFFF"/>
        <w:spacing w:before="210" w:beforeAutospacing="0" w:after="210" w:afterAutospacing="0" w:line="600" w:lineRule="atLeast"/>
        <w:ind w:left="0" w:right="0" w:firstLine="420"/>
        <w:jc w:val="both"/>
        <w:rPr>
          <w:rFonts w:hint="default" w:ascii="仿宋_GB2312" w:hAnsi="Calibri" w:eastAsia="仿宋_GB2312" w:cs="仿宋_GB2312"/>
          <w:b w:val="0"/>
          <w:i w:val="0"/>
          <w:caps w:val="0"/>
          <w:color w:val="000000"/>
          <w:spacing w:val="0"/>
          <w:sz w:val="31"/>
          <w:szCs w:val="31"/>
          <w:shd w:val="clear" w:fill="FFFFFF"/>
        </w:rPr>
      </w:pPr>
      <w:r>
        <w:rPr>
          <w:rFonts w:hint="default" w:ascii="仿宋_GB2312" w:hAnsi="Calibri" w:eastAsia="仿宋_GB2312" w:cs="仿宋_GB2312"/>
          <w:b w:val="0"/>
          <w:i w:val="0"/>
          <w:caps w:val="0"/>
          <w:color w:val="000000"/>
          <w:spacing w:val="0"/>
          <w:sz w:val="31"/>
          <w:szCs w:val="31"/>
          <w:shd w:val="clear" w:fill="FFFFFF"/>
        </w:rPr>
        <w:t>改进措施：一是</w:t>
      </w:r>
      <w:r>
        <w:rPr>
          <w:rFonts w:hint="eastAsia" w:ascii="仿宋_GB2312" w:hAnsi="Calibri" w:eastAsia="仿宋_GB2312" w:cs="仿宋_GB2312"/>
          <w:b w:val="0"/>
          <w:i w:val="0"/>
          <w:caps w:val="0"/>
          <w:color w:val="000000"/>
          <w:spacing w:val="0"/>
          <w:sz w:val="31"/>
          <w:szCs w:val="31"/>
          <w:shd w:val="clear" w:fill="FFFFFF"/>
        </w:rPr>
        <w:t>进一步加强信息公开队伍建设，加强工作人员培训</w:t>
      </w:r>
      <w:r>
        <w:rPr>
          <w:rFonts w:hint="eastAsia" w:ascii="仿宋_GB2312" w:hAnsi="Calibri" w:eastAsia="仿宋_GB2312" w:cs="仿宋_GB2312"/>
          <w:b w:val="0"/>
          <w:i w:val="0"/>
          <w:caps w:val="0"/>
          <w:color w:val="000000"/>
          <w:spacing w:val="0"/>
          <w:sz w:val="31"/>
          <w:szCs w:val="31"/>
          <w:shd w:val="clear" w:fill="FFFFFF"/>
          <w:lang w:eastAsia="zh-CN"/>
        </w:rPr>
        <w:t>，</w:t>
      </w:r>
      <w:r>
        <w:rPr>
          <w:rFonts w:hint="eastAsia" w:ascii="仿宋_GB2312" w:hAnsi="Calibri" w:eastAsia="仿宋_GB2312" w:cs="仿宋_GB2312"/>
          <w:b w:val="0"/>
          <w:i w:val="0"/>
          <w:caps w:val="0"/>
          <w:color w:val="000000"/>
          <w:spacing w:val="0"/>
          <w:sz w:val="31"/>
          <w:szCs w:val="31"/>
          <w:shd w:val="clear" w:fill="FFFFFF"/>
          <w:lang w:val="en-US" w:eastAsia="zh-CN"/>
        </w:rPr>
        <w:t>不断</w:t>
      </w:r>
      <w:r>
        <w:rPr>
          <w:rFonts w:hint="default" w:ascii="仿宋_GB2312" w:hAnsi="Calibri" w:eastAsia="仿宋_GB2312" w:cs="仿宋_GB2312"/>
          <w:b w:val="0"/>
          <w:i w:val="0"/>
          <w:caps w:val="0"/>
          <w:color w:val="000000"/>
          <w:spacing w:val="0"/>
          <w:sz w:val="31"/>
          <w:szCs w:val="31"/>
          <w:shd w:val="clear" w:fill="FFFFFF"/>
        </w:rPr>
        <w:t>提高信息公开质量。二是强化信息公开工作服务大局意识。立德树人是学校的根本任务，加大对教育教学、学术资源类信息的公开力度，同时发挥信息在招生录取、评奖评优等工作的监督作用，服务师生、服务大局、服务发展。三是加强信息公开监管，建立健全信息公开工作体制机制，大力推进决策公开、管理公开、服务公开、结果公开。</w:t>
      </w:r>
    </w:p>
    <w:p>
      <w:pPr>
        <w:pStyle w:val="3"/>
        <w:keepNext w:val="0"/>
        <w:keepLines w:val="0"/>
        <w:widowControl/>
        <w:suppressLineNumbers w:val="0"/>
        <w:shd w:val="clear" w:fill="FFFFFF"/>
        <w:spacing w:before="210" w:beforeAutospacing="0" w:after="210" w:afterAutospacing="0" w:line="600" w:lineRule="atLeast"/>
        <w:ind w:left="0" w:right="0" w:firstLine="420"/>
        <w:jc w:val="both"/>
        <w:rPr>
          <w:rFonts w:hint="default" w:ascii="仿宋_GB2312" w:hAnsi="Calibri" w:eastAsia="仿宋_GB2312" w:cs="仿宋_GB2312"/>
          <w:b w:val="0"/>
          <w:i w:val="0"/>
          <w:caps w:val="0"/>
          <w:color w:val="000000"/>
          <w:spacing w:val="0"/>
          <w:sz w:val="31"/>
          <w:szCs w:val="31"/>
          <w:shd w:val="clear" w:fill="FFFFFF"/>
        </w:rPr>
      </w:pPr>
    </w:p>
    <w:p>
      <w:pPr>
        <w:ind w:firstLine="562" w:firstLineChars="200"/>
        <w:jc w:val="center"/>
        <w:rPr>
          <w:rFonts w:ascii="仿宋" w:hAnsi="仿宋" w:eastAsia="仿宋" w:cs="仿宋"/>
          <w:b/>
          <w:color w:val="000000"/>
          <w:sz w:val="28"/>
          <w:szCs w:val="28"/>
        </w:rPr>
      </w:pPr>
      <w:r>
        <w:rPr>
          <w:rFonts w:hint="eastAsia" w:ascii="仿宋" w:hAnsi="仿宋" w:eastAsia="仿宋" w:cs="仿宋"/>
          <w:b/>
          <w:color w:val="000000"/>
          <w:sz w:val="28"/>
          <w:szCs w:val="28"/>
        </w:rPr>
        <w:t>七、其他需要报告的事项</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学年，学院信息公开工作无其他需要报告的事项。</w:t>
      </w:r>
    </w:p>
    <w:p>
      <w:pPr>
        <w:ind w:firstLine="560" w:firstLineChars="200"/>
        <w:rPr>
          <w:rFonts w:hint="eastAsia" w:ascii="仿宋" w:hAnsi="仿宋" w:eastAsia="仿宋" w:cs="仿宋"/>
          <w:color w:val="000000"/>
          <w:sz w:val="28"/>
          <w:szCs w:val="28"/>
        </w:rPr>
      </w:pPr>
    </w:p>
    <w:p>
      <w:pPr>
        <w:ind w:firstLine="562" w:firstLineChars="200"/>
        <w:jc w:val="center"/>
        <w:rPr>
          <w:rFonts w:ascii="仿宋" w:hAnsi="仿宋" w:eastAsia="仿宋" w:cs="仿宋"/>
          <w:b/>
          <w:color w:val="000000"/>
          <w:sz w:val="28"/>
          <w:szCs w:val="28"/>
        </w:rPr>
      </w:pPr>
      <w:r>
        <w:rPr>
          <w:rFonts w:hint="eastAsia" w:ascii="仿宋" w:hAnsi="仿宋" w:eastAsia="仿宋" w:cs="仿宋"/>
          <w:b/>
          <w:color w:val="000000"/>
          <w:sz w:val="28"/>
          <w:szCs w:val="28"/>
        </w:rPr>
        <w:t>八、《清单》事项公开情况表</w:t>
      </w:r>
    </w:p>
    <w:p>
      <w:pPr>
        <w:pStyle w:val="3"/>
        <w:shd w:val="clear" w:color="auto" w:fill="FFFFFF"/>
        <w:ind w:firstLine="480"/>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1、学院简介</w:t>
      </w:r>
    </w:p>
    <w:p>
      <w:pPr>
        <w:pStyle w:val="3"/>
        <w:shd w:val="clear" w:color="auto" w:fill="FFFFFF"/>
        <w:ind w:firstLine="480"/>
        <w:rPr>
          <w:rFonts w:hint="default" w:ascii="仿宋" w:hAnsi="仿宋" w:eastAsia="仿宋" w:cs="仿宋"/>
          <w:color w:val="000000"/>
          <w:kern w:val="2"/>
          <w:sz w:val="28"/>
          <w:szCs w:val="28"/>
          <w:lang w:val="en-US" w:eastAsia="zh-CN"/>
        </w:rPr>
      </w:pPr>
      <w:r>
        <w:rPr>
          <w:rFonts w:hint="default" w:ascii="仿宋" w:hAnsi="仿宋" w:eastAsia="仿宋" w:cs="仿宋"/>
          <w:color w:val="000000"/>
          <w:kern w:val="2"/>
          <w:sz w:val="28"/>
          <w:szCs w:val="28"/>
          <w:lang w:val="en-US" w:eastAsia="zh-CN"/>
        </w:rPr>
        <w:fldChar w:fldCharType="begin"/>
      </w:r>
      <w:r>
        <w:rPr>
          <w:rFonts w:hint="default" w:ascii="仿宋" w:hAnsi="仿宋" w:eastAsia="仿宋" w:cs="仿宋"/>
          <w:color w:val="000000"/>
          <w:kern w:val="2"/>
          <w:sz w:val="28"/>
          <w:szCs w:val="28"/>
          <w:lang w:val="en-US" w:eastAsia="zh-CN"/>
        </w:rPr>
        <w:instrText xml:space="preserve"> HYPERLINK "http://www.ahauetc.cn/cn/col32/index" </w:instrText>
      </w:r>
      <w:r>
        <w:rPr>
          <w:rFonts w:hint="default" w:ascii="仿宋" w:hAnsi="仿宋" w:eastAsia="仿宋" w:cs="仿宋"/>
          <w:color w:val="000000"/>
          <w:kern w:val="2"/>
          <w:sz w:val="28"/>
          <w:szCs w:val="28"/>
          <w:lang w:val="en-US" w:eastAsia="zh-CN"/>
        </w:rPr>
        <w:fldChar w:fldCharType="separate"/>
      </w:r>
      <w:r>
        <w:rPr>
          <w:rStyle w:val="7"/>
          <w:rFonts w:hint="default" w:ascii="仿宋" w:hAnsi="仿宋" w:eastAsia="仿宋" w:cs="仿宋"/>
          <w:color w:val="000000"/>
          <w:kern w:val="2"/>
          <w:sz w:val="28"/>
          <w:szCs w:val="28"/>
          <w:lang w:val="en-US" w:eastAsia="zh-CN"/>
        </w:rPr>
        <w:t>http://www.ahauetc.cn/cn/col32/index</w:t>
      </w:r>
      <w:r>
        <w:rPr>
          <w:rFonts w:hint="default" w:ascii="仿宋" w:hAnsi="仿宋" w:eastAsia="仿宋" w:cs="仿宋"/>
          <w:color w:val="000000"/>
          <w:kern w:val="2"/>
          <w:sz w:val="28"/>
          <w:szCs w:val="28"/>
          <w:lang w:val="en-US" w:eastAsia="zh-CN"/>
        </w:rPr>
        <w:fldChar w:fldCharType="end"/>
      </w:r>
    </w:p>
    <w:p>
      <w:pPr>
        <w:pStyle w:val="3"/>
        <w:numPr>
          <w:ilvl w:val="0"/>
          <w:numId w:val="1"/>
        </w:numPr>
        <w:shd w:val="clear" w:color="auto" w:fill="FFFFFF"/>
        <w:ind w:firstLine="480"/>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政策法规</w:t>
      </w:r>
    </w:p>
    <w:p>
      <w:pPr>
        <w:pStyle w:val="3"/>
        <w:numPr>
          <w:ilvl w:val="0"/>
          <w:numId w:val="0"/>
        </w:numPr>
        <w:shd w:val="clear" w:color="auto" w:fill="FFFFFF"/>
        <w:ind w:left="480" w:leftChars="0" w:right="0" w:rightChars="0"/>
        <w:rPr>
          <w:rFonts w:hint="default" w:ascii="仿宋" w:hAnsi="仿宋" w:eastAsia="仿宋" w:cs="仿宋"/>
          <w:color w:val="000000"/>
          <w:kern w:val="2"/>
          <w:sz w:val="28"/>
          <w:szCs w:val="28"/>
          <w:lang w:val="en-US" w:eastAsia="zh-CN"/>
        </w:rPr>
      </w:pPr>
      <w:r>
        <w:rPr>
          <w:rFonts w:hint="default" w:ascii="仿宋" w:hAnsi="仿宋" w:eastAsia="仿宋" w:cs="仿宋"/>
          <w:color w:val="000000"/>
          <w:kern w:val="2"/>
          <w:sz w:val="28"/>
          <w:szCs w:val="28"/>
          <w:lang w:val="en-US" w:eastAsia="zh-CN"/>
        </w:rPr>
        <w:fldChar w:fldCharType="begin"/>
      </w:r>
      <w:r>
        <w:rPr>
          <w:rFonts w:hint="default" w:ascii="仿宋" w:hAnsi="仿宋" w:eastAsia="仿宋" w:cs="仿宋"/>
          <w:color w:val="000000"/>
          <w:kern w:val="2"/>
          <w:sz w:val="28"/>
          <w:szCs w:val="28"/>
          <w:lang w:val="en-US" w:eastAsia="zh-CN"/>
        </w:rPr>
        <w:instrText xml:space="preserve"> HYPERLINK "http://www.ahauetc.cn/cn/col691/list" </w:instrText>
      </w:r>
      <w:r>
        <w:rPr>
          <w:rFonts w:hint="default" w:ascii="仿宋" w:hAnsi="仿宋" w:eastAsia="仿宋" w:cs="仿宋"/>
          <w:color w:val="000000"/>
          <w:kern w:val="2"/>
          <w:sz w:val="28"/>
          <w:szCs w:val="28"/>
          <w:lang w:val="en-US" w:eastAsia="zh-CN"/>
        </w:rPr>
        <w:fldChar w:fldCharType="separate"/>
      </w:r>
      <w:r>
        <w:rPr>
          <w:rStyle w:val="7"/>
          <w:rFonts w:hint="default" w:ascii="仿宋" w:hAnsi="仿宋" w:eastAsia="仿宋" w:cs="仿宋"/>
          <w:color w:val="000000"/>
          <w:kern w:val="2"/>
          <w:sz w:val="28"/>
          <w:szCs w:val="28"/>
          <w:lang w:val="en-US" w:eastAsia="zh-CN"/>
        </w:rPr>
        <w:t>http://www.ahauetc.cn/cn/col691/list</w:t>
      </w:r>
      <w:r>
        <w:rPr>
          <w:rFonts w:hint="default" w:ascii="仿宋" w:hAnsi="仿宋" w:eastAsia="仿宋" w:cs="仿宋"/>
          <w:color w:val="000000"/>
          <w:kern w:val="2"/>
          <w:sz w:val="28"/>
          <w:szCs w:val="28"/>
          <w:lang w:val="en-US" w:eastAsia="zh-CN"/>
        </w:rPr>
        <w:fldChar w:fldCharType="end"/>
      </w:r>
    </w:p>
    <w:p>
      <w:pPr>
        <w:pStyle w:val="3"/>
        <w:numPr>
          <w:ilvl w:val="0"/>
          <w:numId w:val="0"/>
        </w:numPr>
        <w:shd w:val="clear" w:color="auto" w:fill="FFFFFF"/>
        <w:ind w:left="480" w:leftChars="0" w:right="0" w:rightChars="0"/>
        <w:rPr>
          <w:rFonts w:hint="default"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3、校务公开</w:t>
      </w:r>
    </w:p>
    <w:p>
      <w:pPr>
        <w:pStyle w:val="3"/>
        <w:numPr>
          <w:ilvl w:val="0"/>
          <w:numId w:val="0"/>
        </w:numPr>
        <w:shd w:val="clear" w:color="auto" w:fill="FFFFFF"/>
        <w:ind w:left="480" w:leftChars="0" w:right="0" w:rightChars="0"/>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fldChar w:fldCharType="begin"/>
      </w:r>
      <w:r>
        <w:rPr>
          <w:rFonts w:hint="eastAsia" w:ascii="仿宋" w:hAnsi="仿宋" w:eastAsia="仿宋" w:cs="仿宋"/>
          <w:color w:val="000000"/>
          <w:kern w:val="2"/>
          <w:sz w:val="28"/>
          <w:szCs w:val="28"/>
          <w:lang w:val="en-US" w:eastAsia="zh-CN"/>
        </w:rPr>
        <w:instrText xml:space="preserve"> HYPERLINK "http://www.ahauetc.cn/cn/col692/list" </w:instrText>
      </w:r>
      <w:r>
        <w:rPr>
          <w:rFonts w:hint="eastAsia" w:ascii="仿宋" w:hAnsi="仿宋" w:eastAsia="仿宋" w:cs="仿宋"/>
          <w:color w:val="000000"/>
          <w:kern w:val="2"/>
          <w:sz w:val="28"/>
          <w:szCs w:val="28"/>
          <w:lang w:val="en-US" w:eastAsia="zh-CN"/>
        </w:rPr>
        <w:fldChar w:fldCharType="separate"/>
      </w:r>
      <w:r>
        <w:rPr>
          <w:rStyle w:val="7"/>
          <w:rFonts w:hint="eastAsia" w:ascii="仿宋" w:hAnsi="仿宋" w:eastAsia="仿宋" w:cs="仿宋"/>
          <w:color w:val="000000"/>
          <w:kern w:val="2"/>
          <w:sz w:val="28"/>
          <w:szCs w:val="28"/>
          <w:lang w:val="en-US" w:eastAsia="zh-CN"/>
        </w:rPr>
        <w:t>http://www.ahauetc.cn/cn/col692/list</w:t>
      </w:r>
      <w:r>
        <w:rPr>
          <w:rFonts w:hint="eastAsia" w:ascii="仿宋" w:hAnsi="仿宋" w:eastAsia="仿宋" w:cs="仿宋"/>
          <w:color w:val="000000"/>
          <w:kern w:val="2"/>
          <w:sz w:val="28"/>
          <w:szCs w:val="28"/>
          <w:lang w:val="en-US" w:eastAsia="zh-CN"/>
        </w:rPr>
        <w:fldChar w:fldCharType="end"/>
      </w:r>
    </w:p>
    <w:p>
      <w:pPr>
        <w:pStyle w:val="3"/>
        <w:numPr>
          <w:ilvl w:val="0"/>
          <w:numId w:val="0"/>
        </w:numPr>
        <w:shd w:val="clear" w:color="auto" w:fill="FFFFFF"/>
        <w:ind w:left="480" w:leftChars="0" w:right="0" w:rightChars="0"/>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4、党务公开</w:t>
      </w:r>
    </w:p>
    <w:p>
      <w:pPr>
        <w:pStyle w:val="3"/>
        <w:numPr>
          <w:ilvl w:val="0"/>
          <w:numId w:val="0"/>
        </w:numPr>
        <w:shd w:val="clear" w:color="auto" w:fill="FFFFFF"/>
        <w:ind w:left="480" w:leftChars="0" w:right="0" w:rightChars="0"/>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fldChar w:fldCharType="begin"/>
      </w:r>
      <w:r>
        <w:rPr>
          <w:rFonts w:hint="eastAsia" w:ascii="仿宋" w:hAnsi="仿宋" w:eastAsia="仿宋" w:cs="仿宋"/>
          <w:color w:val="000000"/>
          <w:kern w:val="2"/>
          <w:sz w:val="28"/>
          <w:szCs w:val="28"/>
          <w:lang w:val="en-US" w:eastAsia="zh-CN"/>
        </w:rPr>
        <w:instrText xml:space="preserve"> HYPERLINK "http://www.ahauetc.cn/dwgzb/index.html" </w:instrText>
      </w:r>
      <w:r>
        <w:rPr>
          <w:rFonts w:hint="eastAsia" w:ascii="仿宋" w:hAnsi="仿宋" w:eastAsia="仿宋" w:cs="仿宋"/>
          <w:color w:val="000000"/>
          <w:kern w:val="2"/>
          <w:sz w:val="28"/>
          <w:szCs w:val="28"/>
          <w:lang w:val="en-US" w:eastAsia="zh-CN"/>
        </w:rPr>
        <w:fldChar w:fldCharType="separate"/>
      </w:r>
      <w:r>
        <w:rPr>
          <w:rStyle w:val="7"/>
          <w:rFonts w:hint="eastAsia" w:ascii="仿宋" w:hAnsi="仿宋" w:eastAsia="仿宋" w:cs="仿宋"/>
          <w:color w:val="000000"/>
          <w:kern w:val="2"/>
          <w:sz w:val="28"/>
          <w:szCs w:val="28"/>
          <w:lang w:val="en-US" w:eastAsia="zh-CN"/>
        </w:rPr>
        <w:t>http://www.ahauetc.cn/dwgzb//index.html</w:t>
      </w:r>
      <w:r>
        <w:rPr>
          <w:rFonts w:hint="eastAsia" w:ascii="仿宋" w:hAnsi="仿宋" w:eastAsia="仿宋" w:cs="仿宋"/>
          <w:color w:val="000000"/>
          <w:kern w:val="2"/>
          <w:sz w:val="28"/>
          <w:szCs w:val="28"/>
          <w:lang w:val="en-US" w:eastAsia="zh-CN"/>
        </w:rPr>
        <w:fldChar w:fldCharType="end"/>
      </w:r>
    </w:p>
    <w:p>
      <w:pPr>
        <w:pStyle w:val="3"/>
        <w:numPr>
          <w:ilvl w:val="0"/>
          <w:numId w:val="2"/>
        </w:numPr>
        <w:shd w:val="clear" w:color="auto" w:fill="FFFFFF"/>
        <w:ind w:left="480" w:leftChars="0" w:right="0" w:rightChars="0"/>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招生考试</w:t>
      </w:r>
    </w:p>
    <w:p>
      <w:pPr>
        <w:pStyle w:val="3"/>
        <w:numPr>
          <w:ilvl w:val="0"/>
          <w:numId w:val="0"/>
        </w:numPr>
        <w:shd w:val="clear" w:color="auto" w:fill="FFFFFF"/>
        <w:ind w:right="0" w:rightChars="0" w:firstLine="560" w:firstLineChars="200"/>
        <w:rPr>
          <w:rFonts w:hint="default" w:ascii="仿宋" w:hAnsi="仿宋" w:eastAsia="仿宋" w:cs="仿宋"/>
          <w:color w:val="000000"/>
          <w:kern w:val="2"/>
          <w:sz w:val="28"/>
          <w:szCs w:val="28"/>
          <w:lang w:val="en-US" w:eastAsia="zh-CN"/>
        </w:rPr>
      </w:pPr>
      <w:r>
        <w:rPr>
          <w:rFonts w:hint="default" w:ascii="仿宋" w:hAnsi="仿宋" w:eastAsia="仿宋" w:cs="仿宋"/>
          <w:color w:val="000000"/>
          <w:kern w:val="2"/>
          <w:sz w:val="28"/>
          <w:szCs w:val="28"/>
          <w:lang w:val="en-US" w:eastAsia="zh-CN"/>
        </w:rPr>
        <w:fldChar w:fldCharType="begin"/>
      </w:r>
      <w:r>
        <w:rPr>
          <w:rFonts w:hint="default" w:ascii="仿宋" w:hAnsi="仿宋" w:eastAsia="仿宋" w:cs="仿宋"/>
          <w:color w:val="000000"/>
          <w:kern w:val="2"/>
          <w:sz w:val="28"/>
          <w:szCs w:val="28"/>
          <w:lang w:val="en-US" w:eastAsia="zh-CN"/>
        </w:rPr>
        <w:instrText xml:space="preserve"> HYPERLINK "http://www.ahauetc.cn/zsw/index.html" </w:instrText>
      </w:r>
      <w:r>
        <w:rPr>
          <w:rFonts w:hint="default" w:ascii="仿宋" w:hAnsi="仿宋" w:eastAsia="仿宋" w:cs="仿宋"/>
          <w:color w:val="000000"/>
          <w:kern w:val="2"/>
          <w:sz w:val="28"/>
          <w:szCs w:val="28"/>
          <w:lang w:val="en-US" w:eastAsia="zh-CN"/>
        </w:rPr>
        <w:fldChar w:fldCharType="separate"/>
      </w:r>
      <w:r>
        <w:rPr>
          <w:rStyle w:val="7"/>
          <w:rFonts w:hint="default" w:ascii="仿宋" w:hAnsi="仿宋" w:eastAsia="仿宋" w:cs="仿宋"/>
          <w:color w:val="000000"/>
          <w:kern w:val="2"/>
          <w:sz w:val="28"/>
          <w:szCs w:val="28"/>
          <w:lang w:val="en-US" w:eastAsia="zh-CN"/>
        </w:rPr>
        <w:t>http://www.ahauetc.cn/zsw/index.html</w:t>
      </w:r>
      <w:r>
        <w:rPr>
          <w:rFonts w:hint="default" w:ascii="仿宋" w:hAnsi="仿宋" w:eastAsia="仿宋" w:cs="仿宋"/>
          <w:color w:val="000000"/>
          <w:kern w:val="2"/>
          <w:sz w:val="28"/>
          <w:szCs w:val="28"/>
          <w:lang w:val="en-US" w:eastAsia="zh-CN"/>
        </w:rPr>
        <w:fldChar w:fldCharType="end"/>
      </w:r>
    </w:p>
    <w:p>
      <w:pPr>
        <w:pStyle w:val="3"/>
        <w:numPr>
          <w:ilvl w:val="0"/>
          <w:numId w:val="2"/>
        </w:numPr>
        <w:shd w:val="clear" w:color="auto" w:fill="FFFFFF"/>
        <w:ind w:left="480" w:leftChars="0" w:right="0" w:rightChars="0" w:firstLine="0" w:firstLineChars="0"/>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就业服务</w:t>
      </w:r>
    </w:p>
    <w:p>
      <w:pPr>
        <w:pStyle w:val="3"/>
        <w:numPr>
          <w:ilvl w:val="0"/>
          <w:numId w:val="0"/>
        </w:numPr>
        <w:shd w:val="clear" w:color="auto" w:fill="FFFFFF"/>
        <w:ind w:left="480" w:leftChars="0" w:right="0" w:rightChars="0"/>
        <w:rPr>
          <w:rFonts w:hint="default" w:ascii="仿宋" w:hAnsi="仿宋" w:eastAsia="仿宋" w:cs="仿宋"/>
          <w:color w:val="000000"/>
          <w:kern w:val="2"/>
          <w:sz w:val="28"/>
          <w:szCs w:val="28"/>
          <w:lang w:val="en-US" w:eastAsia="zh-CN"/>
        </w:rPr>
      </w:pPr>
      <w:r>
        <w:rPr>
          <w:rFonts w:hint="default" w:ascii="仿宋" w:hAnsi="仿宋" w:eastAsia="仿宋" w:cs="仿宋"/>
          <w:color w:val="000000"/>
          <w:kern w:val="2"/>
          <w:sz w:val="28"/>
          <w:szCs w:val="28"/>
          <w:lang w:val="en-US" w:eastAsia="zh-CN"/>
        </w:rPr>
        <w:fldChar w:fldCharType="begin"/>
      </w:r>
      <w:r>
        <w:rPr>
          <w:rFonts w:hint="default" w:ascii="仿宋" w:hAnsi="仿宋" w:eastAsia="仿宋" w:cs="仿宋"/>
          <w:color w:val="000000"/>
          <w:kern w:val="2"/>
          <w:sz w:val="28"/>
          <w:szCs w:val="28"/>
          <w:lang w:val="en-US" w:eastAsia="zh-CN"/>
        </w:rPr>
        <w:instrText xml:space="preserve"> HYPERLINK "http://www.ahauetc.cn/jyw/index.html" </w:instrText>
      </w:r>
      <w:r>
        <w:rPr>
          <w:rFonts w:hint="default" w:ascii="仿宋" w:hAnsi="仿宋" w:eastAsia="仿宋" w:cs="仿宋"/>
          <w:color w:val="000000"/>
          <w:kern w:val="2"/>
          <w:sz w:val="28"/>
          <w:szCs w:val="28"/>
          <w:lang w:val="en-US" w:eastAsia="zh-CN"/>
        </w:rPr>
        <w:fldChar w:fldCharType="separate"/>
      </w:r>
      <w:r>
        <w:rPr>
          <w:rStyle w:val="7"/>
          <w:rFonts w:hint="default" w:ascii="仿宋" w:hAnsi="仿宋" w:eastAsia="仿宋" w:cs="仿宋"/>
          <w:color w:val="000000"/>
          <w:kern w:val="2"/>
          <w:sz w:val="28"/>
          <w:szCs w:val="28"/>
          <w:lang w:val="en-US" w:eastAsia="zh-CN"/>
        </w:rPr>
        <w:t>http://www.ahauetc.cn/jyw//index.html</w:t>
      </w:r>
      <w:r>
        <w:rPr>
          <w:rFonts w:hint="default" w:ascii="仿宋" w:hAnsi="仿宋" w:eastAsia="仿宋" w:cs="仿宋"/>
          <w:color w:val="000000"/>
          <w:kern w:val="2"/>
          <w:sz w:val="28"/>
          <w:szCs w:val="28"/>
          <w:lang w:val="en-US" w:eastAsia="zh-CN"/>
        </w:rPr>
        <w:fldChar w:fldCharType="end"/>
      </w:r>
    </w:p>
    <w:p>
      <w:pPr>
        <w:pStyle w:val="3"/>
        <w:numPr>
          <w:ilvl w:val="0"/>
          <w:numId w:val="2"/>
        </w:numPr>
        <w:shd w:val="clear" w:color="auto" w:fill="FFFFFF"/>
        <w:ind w:left="480" w:leftChars="0" w:right="0" w:rightChars="0" w:firstLine="0" w:firstLineChars="0"/>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财务收费</w:t>
      </w:r>
    </w:p>
    <w:p>
      <w:pPr>
        <w:pStyle w:val="3"/>
        <w:numPr>
          <w:ilvl w:val="0"/>
          <w:numId w:val="0"/>
        </w:numPr>
        <w:shd w:val="clear" w:color="auto" w:fill="FFFFFF"/>
        <w:ind w:left="480" w:leftChars="0" w:right="0" w:rightChars="0"/>
        <w:rPr>
          <w:rFonts w:hint="default" w:ascii="仿宋" w:hAnsi="仿宋" w:eastAsia="仿宋" w:cs="仿宋"/>
          <w:color w:val="000000"/>
          <w:kern w:val="2"/>
          <w:sz w:val="28"/>
          <w:szCs w:val="28"/>
          <w:lang w:val="en-US" w:eastAsia="zh-CN"/>
        </w:rPr>
      </w:pPr>
      <w:r>
        <w:rPr>
          <w:rFonts w:hint="default" w:ascii="仿宋" w:hAnsi="仿宋" w:eastAsia="仿宋" w:cs="仿宋"/>
          <w:color w:val="000000"/>
          <w:kern w:val="2"/>
          <w:sz w:val="28"/>
          <w:szCs w:val="28"/>
          <w:lang w:val="en-US" w:eastAsia="zh-CN"/>
        </w:rPr>
        <w:fldChar w:fldCharType="begin"/>
      </w:r>
      <w:r>
        <w:rPr>
          <w:rFonts w:hint="default" w:ascii="仿宋" w:hAnsi="仿宋" w:eastAsia="仿宋" w:cs="仿宋"/>
          <w:color w:val="000000"/>
          <w:kern w:val="2"/>
          <w:sz w:val="28"/>
          <w:szCs w:val="28"/>
          <w:lang w:val="en-US" w:eastAsia="zh-CN"/>
        </w:rPr>
        <w:instrText xml:space="preserve"> HYPERLINK "http://www.ahauetc.cn/cwc/index.html" </w:instrText>
      </w:r>
      <w:r>
        <w:rPr>
          <w:rFonts w:hint="default" w:ascii="仿宋" w:hAnsi="仿宋" w:eastAsia="仿宋" w:cs="仿宋"/>
          <w:color w:val="000000"/>
          <w:kern w:val="2"/>
          <w:sz w:val="28"/>
          <w:szCs w:val="28"/>
          <w:lang w:val="en-US" w:eastAsia="zh-CN"/>
        </w:rPr>
        <w:fldChar w:fldCharType="separate"/>
      </w:r>
      <w:r>
        <w:rPr>
          <w:rStyle w:val="7"/>
          <w:rFonts w:hint="default" w:ascii="仿宋" w:hAnsi="仿宋" w:eastAsia="仿宋" w:cs="仿宋"/>
          <w:color w:val="000000"/>
          <w:kern w:val="2"/>
          <w:sz w:val="28"/>
          <w:szCs w:val="28"/>
          <w:lang w:val="en-US" w:eastAsia="zh-CN"/>
        </w:rPr>
        <w:t>http://www.ahauetc.cn/cwc/index.html</w:t>
      </w:r>
      <w:r>
        <w:rPr>
          <w:rFonts w:hint="default" w:ascii="仿宋" w:hAnsi="仿宋" w:eastAsia="仿宋" w:cs="仿宋"/>
          <w:color w:val="000000"/>
          <w:kern w:val="2"/>
          <w:sz w:val="28"/>
          <w:szCs w:val="28"/>
          <w:lang w:val="en-US" w:eastAsia="zh-CN"/>
        </w:rPr>
        <w:fldChar w:fldCharType="end"/>
      </w:r>
    </w:p>
    <w:p>
      <w:pPr>
        <w:pStyle w:val="3"/>
        <w:numPr>
          <w:ilvl w:val="0"/>
          <w:numId w:val="2"/>
        </w:numPr>
        <w:shd w:val="clear" w:color="auto" w:fill="FFFFFF"/>
        <w:ind w:left="480" w:leftChars="0" w:right="0" w:rightChars="0" w:firstLine="0" w:firstLineChars="0"/>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人事师资</w:t>
      </w:r>
    </w:p>
    <w:p>
      <w:pPr>
        <w:pStyle w:val="3"/>
        <w:numPr>
          <w:ilvl w:val="0"/>
          <w:numId w:val="0"/>
        </w:numPr>
        <w:shd w:val="clear" w:color="auto" w:fill="FFFFFF"/>
        <w:ind w:left="480" w:leftChars="0" w:right="0" w:rightChars="0"/>
        <w:rPr>
          <w:rFonts w:hint="default" w:ascii="仿宋" w:hAnsi="仿宋" w:eastAsia="仿宋" w:cs="仿宋"/>
          <w:color w:val="000000"/>
          <w:kern w:val="2"/>
          <w:sz w:val="28"/>
          <w:szCs w:val="28"/>
          <w:lang w:val="en-US" w:eastAsia="zh-CN"/>
        </w:rPr>
      </w:pPr>
      <w:r>
        <w:rPr>
          <w:rFonts w:hint="default" w:ascii="仿宋" w:hAnsi="仿宋" w:eastAsia="仿宋" w:cs="仿宋"/>
          <w:color w:val="000000"/>
          <w:kern w:val="2"/>
          <w:sz w:val="28"/>
          <w:szCs w:val="28"/>
          <w:lang w:val="en-US" w:eastAsia="zh-CN"/>
        </w:rPr>
        <w:fldChar w:fldCharType="begin"/>
      </w:r>
      <w:r>
        <w:rPr>
          <w:rFonts w:hint="default" w:ascii="仿宋" w:hAnsi="仿宋" w:eastAsia="仿宋" w:cs="仿宋"/>
          <w:color w:val="000000"/>
          <w:kern w:val="2"/>
          <w:sz w:val="28"/>
          <w:szCs w:val="28"/>
          <w:lang w:val="en-US" w:eastAsia="zh-CN"/>
        </w:rPr>
        <w:instrText xml:space="preserve"> HYPERLINK "http://www.ahauetc.cn/rsc/index.html" </w:instrText>
      </w:r>
      <w:r>
        <w:rPr>
          <w:rFonts w:hint="default" w:ascii="仿宋" w:hAnsi="仿宋" w:eastAsia="仿宋" w:cs="仿宋"/>
          <w:color w:val="000000"/>
          <w:kern w:val="2"/>
          <w:sz w:val="28"/>
          <w:szCs w:val="28"/>
          <w:lang w:val="en-US" w:eastAsia="zh-CN"/>
        </w:rPr>
        <w:fldChar w:fldCharType="separate"/>
      </w:r>
      <w:r>
        <w:rPr>
          <w:rStyle w:val="7"/>
          <w:rFonts w:hint="default" w:ascii="仿宋" w:hAnsi="仿宋" w:eastAsia="仿宋" w:cs="仿宋"/>
          <w:color w:val="000000"/>
          <w:kern w:val="2"/>
          <w:sz w:val="28"/>
          <w:szCs w:val="28"/>
          <w:lang w:val="en-US" w:eastAsia="zh-CN"/>
        </w:rPr>
        <w:t>http://www.ahauetc.cn/rsc/index.html</w:t>
      </w:r>
      <w:r>
        <w:rPr>
          <w:rFonts w:hint="default" w:ascii="仿宋" w:hAnsi="仿宋" w:eastAsia="仿宋" w:cs="仿宋"/>
          <w:color w:val="000000"/>
          <w:kern w:val="2"/>
          <w:sz w:val="28"/>
          <w:szCs w:val="28"/>
          <w:lang w:val="en-US" w:eastAsia="zh-CN"/>
        </w:rPr>
        <w:fldChar w:fldCharType="end"/>
      </w:r>
    </w:p>
    <w:p>
      <w:pPr>
        <w:pStyle w:val="3"/>
        <w:numPr>
          <w:ilvl w:val="0"/>
          <w:numId w:val="2"/>
        </w:numPr>
        <w:shd w:val="clear" w:color="auto" w:fill="FFFFFF"/>
        <w:ind w:left="480" w:leftChars="0" w:right="0" w:rightChars="0" w:firstLine="0" w:firstLineChars="0"/>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教学信息</w:t>
      </w:r>
    </w:p>
    <w:p>
      <w:pPr>
        <w:pStyle w:val="3"/>
        <w:numPr>
          <w:ilvl w:val="0"/>
          <w:numId w:val="0"/>
        </w:numPr>
        <w:shd w:val="clear" w:color="auto" w:fill="FFFFFF"/>
        <w:ind w:left="480" w:leftChars="0" w:right="0" w:rightChars="0"/>
        <w:rPr>
          <w:rFonts w:hint="default" w:ascii="仿宋" w:hAnsi="仿宋" w:eastAsia="仿宋" w:cs="仿宋"/>
          <w:color w:val="000000"/>
          <w:kern w:val="2"/>
          <w:sz w:val="28"/>
          <w:szCs w:val="28"/>
          <w:lang w:val="en-US" w:eastAsia="zh-CN"/>
        </w:rPr>
      </w:pPr>
      <w:r>
        <w:rPr>
          <w:rFonts w:hint="default" w:ascii="仿宋" w:hAnsi="仿宋" w:eastAsia="仿宋" w:cs="仿宋"/>
          <w:color w:val="000000"/>
          <w:kern w:val="2"/>
          <w:sz w:val="28"/>
          <w:szCs w:val="28"/>
          <w:lang w:val="en-US" w:eastAsia="zh-CN"/>
        </w:rPr>
        <w:fldChar w:fldCharType="begin"/>
      </w:r>
      <w:r>
        <w:rPr>
          <w:rFonts w:hint="default" w:ascii="仿宋" w:hAnsi="仿宋" w:eastAsia="仿宋" w:cs="仿宋"/>
          <w:color w:val="000000"/>
          <w:kern w:val="2"/>
          <w:sz w:val="28"/>
          <w:szCs w:val="28"/>
          <w:lang w:val="en-US" w:eastAsia="zh-CN"/>
        </w:rPr>
        <w:instrText xml:space="preserve"> HYPERLINK "http://www.ahauetc.cn/jwc/index.html" </w:instrText>
      </w:r>
      <w:r>
        <w:rPr>
          <w:rFonts w:hint="default" w:ascii="仿宋" w:hAnsi="仿宋" w:eastAsia="仿宋" w:cs="仿宋"/>
          <w:color w:val="000000"/>
          <w:kern w:val="2"/>
          <w:sz w:val="28"/>
          <w:szCs w:val="28"/>
          <w:lang w:val="en-US" w:eastAsia="zh-CN"/>
        </w:rPr>
        <w:fldChar w:fldCharType="separate"/>
      </w:r>
      <w:r>
        <w:rPr>
          <w:rStyle w:val="7"/>
          <w:rFonts w:hint="default" w:ascii="仿宋" w:hAnsi="仿宋" w:eastAsia="仿宋" w:cs="仿宋"/>
          <w:color w:val="000000"/>
          <w:kern w:val="2"/>
          <w:sz w:val="28"/>
          <w:szCs w:val="28"/>
          <w:lang w:val="en-US" w:eastAsia="zh-CN"/>
        </w:rPr>
        <w:t>http://www.ahauetc.cn/jwc/index.html</w:t>
      </w:r>
      <w:r>
        <w:rPr>
          <w:rFonts w:hint="default" w:ascii="仿宋" w:hAnsi="仿宋" w:eastAsia="仿宋" w:cs="仿宋"/>
          <w:color w:val="000000"/>
          <w:kern w:val="2"/>
          <w:sz w:val="28"/>
          <w:szCs w:val="28"/>
          <w:lang w:val="en-US" w:eastAsia="zh-CN"/>
        </w:rPr>
        <w:fldChar w:fldCharType="end"/>
      </w:r>
    </w:p>
    <w:p>
      <w:pPr>
        <w:pStyle w:val="3"/>
        <w:numPr>
          <w:ilvl w:val="0"/>
          <w:numId w:val="2"/>
        </w:numPr>
        <w:shd w:val="clear" w:color="auto" w:fill="FFFFFF"/>
        <w:ind w:left="480" w:leftChars="0" w:right="0" w:rightChars="0" w:firstLine="0" w:firstLineChars="0"/>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学生管理</w:t>
      </w:r>
    </w:p>
    <w:p>
      <w:pPr>
        <w:pStyle w:val="3"/>
        <w:numPr>
          <w:ilvl w:val="0"/>
          <w:numId w:val="0"/>
        </w:numPr>
        <w:shd w:val="clear" w:color="auto" w:fill="FFFFFF"/>
        <w:ind w:left="480" w:leftChars="0" w:right="0" w:rightChars="0"/>
        <w:rPr>
          <w:rFonts w:hint="default" w:ascii="仿宋" w:hAnsi="仿宋" w:eastAsia="仿宋" w:cs="仿宋"/>
          <w:color w:val="000000"/>
          <w:kern w:val="2"/>
          <w:sz w:val="28"/>
          <w:szCs w:val="28"/>
          <w:lang w:val="en-US" w:eastAsia="zh-CN"/>
        </w:rPr>
      </w:pPr>
      <w:r>
        <w:rPr>
          <w:rFonts w:hint="default" w:ascii="仿宋" w:hAnsi="仿宋" w:eastAsia="仿宋" w:cs="仿宋"/>
          <w:color w:val="000000"/>
          <w:kern w:val="2"/>
          <w:sz w:val="28"/>
          <w:szCs w:val="28"/>
          <w:lang w:val="en-US" w:eastAsia="zh-CN"/>
        </w:rPr>
        <w:fldChar w:fldCharType="begin"/>
      </w:r>
      <w:r>
        <w:rPr>
          <w:rFonts w:hint="default" w:ascii="仿宋" w:hAnsi="仿宋" w:eastAsia="仿宋" w:cs="仿宋"/>
          <w:color w:val="000000"/>
          <w:kern w:val="2"/>
          <w:sz w:val="28"/>
          <w:szCs w:val="28"/>
          <w:lang w:val="en-US" w:eastAsia="zh-CN"/>
        </w:rPr>
        <w:instrText xml:space="preserve"> HYPERLINK "http://www.ahauetc.cn/xsc/index.html" </w:instrText>
      </w:r>
      <w:r>
        <w:rPr>
          <w:rFonts w:hint="default" w:ascii="仿宋" w:hAnsi="仿宋" w:eastAsia="仿宋" w:cs="仿宋"/>
          <w:color w:val="000000"/>
          <w:kern w:val="2"/>
          <w:sz w:val="28"/>
          <w:szCs w:val="28"/>
          <w:lang w:val="en-US" w:eastAsia="zh-CN"/>
        </w:rPr>
        <w:fldChar w:fldCharType="separate"/>
      </w:r>
      <w:r>
        <w:rPr>
          <w:rStyle w:val="7"/>
          <w:rFonts w:hint="default" w:ascii="仿宋" w:hAnsi="仿宋" w:eastAsia="仿宋" w:cs="仿宋"/>
          <w:color w:val="000000"/>
          <w:kern w:val="2"/>
          <w:sz w:val="28"/>
          <w:szCs w:val="28"/>
          <w:lang w:val="en-US" w:eastAsia="zh-CN"/>
        </w:rPr>
        <w:t>http://www.ahauetc.cn/xsc/index.html</w:t>
      </w:r>
      <w:r>
        <w:rPr>
          <w:rFonts w:hint="default" w:ascii="仿宋" w:hAnsi="仿宋" w:eastAsia="仿宋" w:cs="仿宋"/>
          <w:color w:val="000000"/>
          <w:kern w:val="2"/>
          <w:sz w:val="28"/>
          <w:szCs w:val="28"/>
          <w:lang w:val="en-US" w:eastAsia="zh-CN"/>
        </w:rPr>
        <w:fldChar w:fldCharType="end"/>
      </w:r>
    </w:p>
    <w:p>
      <w:pPr>
        <w:pStyle w:val="3"/>
        <w:numPr>
          <w:ilvl w:val="0"/>
          <w:numId w:val="0"/>
        </w:numPr>
        <w:shd w:val="clear" w:color="auto" w:fill="FFFFFF"/>
        <w:ind w:left="480" w:leftChars="0" w:right="0" w:rightChars="0"/>
        <w:rPr>
          <w:rFonts w:hint="default"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11、对外交流与合作</w:t>
      </w:r>
    </w:p>
    <w:p>
      <w:pPr>
        <w:pStyle w:val="3"/>
        <w:numPr>
          <w:ilvl w:val="0"/>
          <w:numId w:val="0"/>
        </w:numPr>
        <w:shd w:val="clear" w:color="auto" w:fill="FFFFFF"/>
        <w:ind w:left="480" w:leftChars="0" w:right="0" w:rightChars="0"/>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fldChar w:fldCharType="begin"/>
      </w:r>
      <w:r>
        <w:rPr>
          <w:rFonts w:hint="eastAsia" w:ascii="仿宋" w:hAnsi="仿宋" w:eastAsia="仿宋" w:cs="仿宋"/>
          <w:color w:val="000000"/>
          <w:kern w:val="2"/>
          <w:sz w:val="28"/>
          <w:szCs w:val="28"/>
          <w:lang w:val="en-US" w:eastAsia="zh-CN"/>
        </w:rPr>
        <w:instrText xml:space="preserve"> HYPERLINK "http://www.ahauetc.cn/gjjy/index.html" </w:instrText>
      </w:r>
      <w:r>
        <w:rPr>
          <w:rFonts w:hint="eastAsia" w:ascii="仿宋" w:hAnsi="仿宋" w:eastAsia="仿宋" w:cs="仿宋"/>
          <w:color w:val="000000"/>
          <w:kern w:val="2"/>
          <w:sz w:val="28"/>
          <w:szCs w:val="28"/>
          <w:lang w:val="en-US" w:eastAsia="zh-CN"/>
        </w:rPr>
        <w:fldChar w:fldCharType="separate"/>
      </w:r>
      <w:r>
        <w:rPr>
          <w:rStyle w:val="7"/>
          <w:rFonts w:hint="eastAsia" w:ascii="仿宋" w:hAnsi="仿宋" w:eastAsia="仿宋" w:cs="仿宋"/>
          <w:color w:val="000000"/>
          <w:kern w:val="2"/>
          <w:sz w:val="28"/>
          <w:szCs w:val="28"/>
          <w:lang w:val="en-US" w:eastAsia="zh-CN"/>
        </w:rPr>
        <w:t>http://www.ahauetc.cn/gjjy//index.html</w:t>
      </w:r>
      <w:r>
        <w:rPr>
          <w:rFonts w:hint="eastAsia" w:ascii="仿宋" w:hAnsi="仿宋" w:eastAsia="仿宋" w:cs="仿宋"/>
          <w:color w:val="000000"/>
          <w:kern w:val="2"/>
          <w:sz w:val="28"/>
          <w:szCs w:val="28"/>
          <w:lang w:val="en-US" w:eastAsia="zh-CN"/>
        </w:rPr>
        <w:fldChar w:fldCharType="end"/>
      </w:r>
    </w:p>
    <w:p>
      <w:pPr>
        <w:pStyle w:val="3"/>
        <w:numPr>
          <w:ilvl w:val="0"/>
          <w:numId w:val="0"/>
        </w:numPr>
        <w:shd w:val="clear" w:color="auto" w:fill="FFFFFF"/>
        <w:ind w:left="480" w:leftChars="0" w:right="0" w:rightChars="0"/>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12、信息报告</w:t>
      </w:r>
    </w:p>
    <w:p>
      <w:pPr>
        <w:pStyle w:val="3"/>
        <w:numPr>
          <w:ilvl w:val="0"/>
          <w:numId w:val="0"/>
        </w:numPr>
        <w:shd w:val="clear" w:color="auto" w:fill="FFFFFF"/>
        <w:ind w:left="480" w:leftChars="0" w:right="0" w:rightChars="0"/>
        <w:rPr>
          <w:rFonts w:hint="default" w:ascii="仿宋" w:hAnsi="仿宋" w:eastAsia="仿宋" w:cs="仿宋"/>
          <w:color w:val="000000"/>
          <w:kern w:val="2"/>
          <w:sz w:val="28"/>
          <w:szCs w:val="28"/>
          <w:lang w:val="en-US" w:eastAsia="zh-CN"/>
        </w:rPr>
      </w:pPr>
      <w:r>
        <w:rPr>
          <w:rFonts w:hint="default" w:ascii="仿宋" w:hAnsi="仿宋" w:eastAsia="仿宋" w:cs="仿宋"/>
          <w:color w:val="000000"/>
          <w:kern w:val="2"/>
          <w:sz w:val="28"/>
          <w:szCs w:val="28"/>
          <w:lang w:val="en-US" w:eastAsia="zh-CN"/>
        </w:rPr>
        <w:fldChar w:fldCharType="begin"/>
      </w:r>
      <w:r>
        <w:rPr>
          <w:rFonts w:hint="default" w:ascii="仿宋" w:hAnsi="仿宋" w:eastAsia="仿宋" w:cs="仿宋"/>
          <w:color w:val="000000"/>
          <w:kern w:val="2"/>
          <w:sz w:val="28"/>
          <w:szCs w:val="28"/>
          <w:lang w:val="en-US" w:eastAsia="zh-CN"/>
        </w:rPr>
        <w:instrText xml:space="preserve"> HYPERLINK "http://www.ahauetc.cn/cn/col693/list" </w:instrText>
      </w:r>
      <w:r>
        <w:rPr>
          <w:rFonts w:hint="default" w:ascii="仿宋" w:hAnsi="仿宋" w:eastAsia="仿宋" w:cs="仿宋"/>
          <w:color w:val="000000"/>
          <w:kern w:val="2"/>
          <w:sz w:val="28"/>
          <w:szCs w:val="28"/>
          <w:lang w:val="en-US" w:eastAsia="zh-CN"/>
        </w:rPr>
        <w:fldChar w:fldCharType="separate"/>
      </w:r>
      <w:r>
        <w:rPr>
          <w:rStyle w:val="7"/>
          <w:rFonts w:hint="default" w:ascii="仿宋" w:hAnsi="仿宋" w:eastAsia="仿宋" w:cs="仿宋"/>
          <w:color w:val="000000"/>
          <w:kern w:val="2"/>
          <w:sz w:val="28"/>
          <w:szCs w:val="28"/>
          <w:lang w:val="en-US" w:eastAsia="zh-CN"/>
        </w:rPr>
        <w:t>http://www.ahauetc.cn/cn/col693/list</w:t>
      </w:r>
      <w:r>
        <w:rPr>
          <w:rFonts w:hint="default" w:ascii="仿宋" w:hAnsi="仿宋" w:eastAsia="仿宋" w:cs="仿宋"/>
          <w:color w:val="000000"/>
          <w:kern w:val="2"/>
          <w:sz w:val="28"/>
          <w:szCs w:val="28"/>
          <w:lang w:val="en-US" w:eastAsia="zh-CN"/>
        </w:rPr>
        <w:fldChar w:fldCharType="end"/>
      </w:r>
    </w:p>
    <w:p>
      <w:pPr>
        <w:pStyle w:val="3"/>
        <w:numPr>
          <w:ilvl w:val="0"/>
          <w:numId w:val="0"/>
        </w:numPr>
        <w:shd w:val="clear" w:color="auto" w:fill="FFFFFF"/>
        <w:ind w:left="480" w:leftChars="0" w:right="0" w:rightChars="0"/>
        <w:rPr>
          <w:rFonts w:hint="default" w:ascii="仿宋" w:hAnsi="仿宋" w:eastAsia="仿宋" w:cs="仿宋"/>
          <w:color w:val="000000"/>
          <w:kern w:val="2"/>
          <w:sz w:val="28"/>
          <w:szCs w:val="28"/>
          <w:lang w:val="en-US" w:eastAsia="zh-CN"/>
        </w:rPr>
      </w:pPr>
    </w:p>
    <w:p>
      <w:pPr>
        <w:pStyle w:val="3"/>
        <w:numPr>
          <w:ilvl w:val="0"/>
          <w:numId w:val="0"/>
        </w:numPr>
        <w:shd w:val="clear" w:color="auto" w:fill="FFFFFF"/>
        <w:ind w:left="480" w:leftChars="0" w:right="0" w:rightChars="0"/>
        <w:rPr>
          <w:rFonts w:hint="eastAsia" w:ascii="仿宋" w:hAnsi="仿宋" w:eastAsia="仿宋" w:cs="仿宋"/>
          <w:color w:val="000000"/>
          <w:kern w:val="2"/>
          <w:sz w:val="28"/>
          <w:szCs w:val="28"/>
          <w:lang w:val="en-US" w:eastAsia="zh-CN"/>
        </w:rPr>
      </w:pPr>
    </w:p>
    <w:p>
      <w:pPr>
        <w:pStyle w:val="3"/>
        <w:numPr>
          <w:ilvl w:val="0"/>
          <w:numId w:val="0"/>
        </w:numPr>
        <w:shd w:val="clear" w:color="auto" w:fill="FFFFFF"/>
        <w:ind w:left="480" w:leftChars="0" w:right="0" w:rightChars="0"/>
        <w:rPr>
          <w:rFonts w:hint="default" w:ascii="仿宋" w:hAnsi="仿宋" w:eastAsia="仿宋" w:cs="仿宋"/>
          <w:color w:val="000000"/>
          <w:kern w:val="2"/>
          <w:sz w:val="28"/>
          <w:szCs w:val="28"/>
          <w:lang w:val="en-US" w:eastAsia="zh-CN"/>
        </w:rPr>
      </w:pPr>
    </w:p>
    <w:p>
      <w:pPr>
        <w:pStyle w:val="3"/>
        <w:keepNext w:val="0"/>
        <w:keepLines w:val="0"/>
        <w:widowControl/>
        <w:suppressLineNumbers w:val="0"/>
        <w:shd w:val="clear" w:fill="FFFFFF"/>
        <w:spacing w:before="210" w:beforeAutospacing="0" w:after="210" w:afterAutospacing="0" w:line="600" w:lineRule="atLeast"/>
        <w:ind w:left="0" w:right="0" w:firstLine="420"/>
        <w:jc w:val="both"/>
        <w:rPr>
          <w:rFonts w:hint="default" w:ascii="仿宋_GB2312" w:hAnsi="Calibri" w:eastAsia="仿宋_GB2312" w:cs="仿宋_GB2312"/>
          <w:b w:val="0"/>
          <w:i w:val="0"/>
          <w:caps w:val="0"/>
          <w:color w:val="000000"/>
          <w:spacing w:val="0"/>
          <w:sz w:val="31"/>
          <w:szCs w:val="31"/>
          <w:shd w:val="clear" w:fill="FFFFFF"/>
        </w:rPr>
      </w:pPr>
    </w:p>
    <w:p>
      <w:pPr>
        <w:pStyle w:val="3"/>
        <w:keepNext w:val="0"/>
        <w:keepLines w:val="0"/>
        <w:widowControl/>
        <w:suppressLineNumbers w:val="0"/>
        <w:shd w:val="clear" w:fill="FFFFFF"/>
        <w:spacing w:before="210" w:beforeAutospacing="0" w:after="210" w:afterAutospacing="0" w:line="600" w:lineRule="atLeast"/>
        <w:ind w:left="0" w:right="0" w:firstLine="420"/>
        <w:jc w:val="both"/>
        <w:rPr>
          <w:rFonts w:hint="default" w:ascii="仿宋_GB2312" w:hAnsi="Calibri" w:eastAsia="仿宋_GB2312" w:cs="仿宋_GB2312"/>
          <w:b w:val="0"/>
          <w:i w:val="0"/>
          <w:caps w:val="0"/>
          <w:color w:val="000000"/>
          <w:spacing w:val="0"/>
          <w:sz w:val="31"/>
          <w:szCs w:val="3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838788"/>
    <w:multiLevelType w:val="singleLevel"/>
    <w:tmpl w:val="E3838788"/>
    <w:lvl w:ilvl="0" w:tentative="0">
      <w:start w:val="2"/>
      <w:numFmt w:val="decimal"/>
      <w:suff w:val="nothing"/>
      <w:lvlText w:val="%1、"/>
      <w:lvlJc w:val="left"/>
    </w:lvl>
  </w:abstractNum>
  <w:abstractNum w:abstractNumId="1">
    <w:nsid w:val="1CAD57F6"/>
    <w:multiLevelType w:val="singleLevel"/>
    <w:tmpl w:val="1CAD57F6"/>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96B33"/>
    <w:rsid w:val="0D0B4AB0"/>
    <w:rsid w:val="13C6105F"/>
    <w:rsid w:val="19BB1154"/>
    <w:rsid w:val="2E543CF8"/>
    <w:rsid w:val="2EA96B33"/>
    <w:rsid w:val="2ECF2346"/>
    <w:rsid w:val="38D76F94"/>
    <w:rsid w:val="40F802D2"/>
    <w:rsid w:val="502777BC"/>
    <w:rsid w:val="5AC46214"/>
    <w:rsid w:val="5E330118"/>
    <w:rsid w:val="5F2C0A5D"/>
    <w:rsid w:val="6ED93AAF"/>
    <w:rsid w:val="768C09E0"/>
    <w:rsid w:val="783D2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2021-10-20T02:22:00Z</dcterms:created>
  <dc:creator>lenovo</dc:creator>
  <cp:lastModifiedBy>lenovo</cp:lastModifiedBy>
  <dcterms:modified xsi:type="dcterms:W3CDTF">2021-11-23T00:42:09Z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