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AF" w:rsidRDefault="007145D3" w:rsidP="00324697">
      <w:pPr>
        <w:widowControl/>
        <w:spacing w:line="403"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滁州城市职业学院202</w:t>
      </w:r>
      <w:r w:rsidR="00402780">
        <w:rPr>
          <w:rFonts w:ascii="方正小标宋简体" w:eastAsia="方正小标宋简体" w:hAnsi="方正小标宋简体" w:cs="方正小标宋简体" w:hint="eastAsia"/>
          <w:sz w:val="44"/>
          <w:szCs w:val="44"/>
        </w:rPr>
        <w:t>1</w:t>
      </w:r>
      <w:r>
        <w:rPr>
          <w:rFonts w:ascii="方正小标宋简体" w:eastAsia="方正小标宋简体" w:hAnsi="方正小标宋简体" w:cs="方正小标宋简体" w:hint="eastAsia"/>
          <w:sz w:val="44"/>
          <w:szCs w:val="44"/>
        </w:rPr>
        <w:t>年信息公开</w:t>
      </w:r>
      <w:r w:rsidR="00B42A98">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报告</w:t>
      </w:r>
    </w:p>
    <w:p w:rsidR="00324697" w:rsidRDefault="00324697">
      <w:pPr>
        <w:pStyle w:val="a3"/>
        <w:widowControl/>
        <w:spacing w:beforeAutospacing="0" w:afterAutospacing="0" w:line="540" w:lineRule="exact"/>
        <w:ind w:firstLineChars="200" w:firstLine="640"/>
        <w:jc w:val="both"/>
        <w:rPr>
          <w:rFonts w:ascii="仿宋_GB2312" w:eastAsia="仿宋_GB2312" w:hAnsi="仿宋_GB2312" w:cs="仿宋_GB2312"/>
          <w:color w:val="333333"/>
          <w:sz w:val="32"/>
          <w:szCs w:val="32"/>
        </w:rPr>
      </w:pP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本年度报告是按照《高等学校信息公开办法》《安徽省教育厅关于做好202</w:t>
      </w:r>
      <w:r w:rsidR="00AF7066">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年高校信息公开年度报告工作的通知》(</w:t>
      </w:r>
      <w:proofErr w:type="gramStart"/>
      <w:r>
        <w:rPr>
          <w:rFonts w:ascii="仿宋_GB2312" w:eastAsia="仿宋_GB2312" w:hAnsi="仿宋_GB2312" w:cs="仿宋_GB2312" w:hint="eastAsia"/>
          <w:color w:val="333333"/>
          <w:sz w:val="32"/>
          <w:szCs w:val="32"/>
        </w:rPr>
        <w:t>皖教秘</w:t>
      </w:r>
      <w:proofErr w:type="gramEnd"/>
      <w:r>
        <w:rPr>
          <w:rFonts w:ascii="仿宋_GB2312" w:eastAsia="仿宋_GB2312" w:hAnsi="仿宋_GB2312" w:cs="仿宋_GB2312" w:hint="eastAsia"/>
          <w:color w:val="333333"/>
          <w:sz w:val="32"/>
          <w:szCs w:val="32"/>
        </w:rPr>
        <w:t>〔202</w:t>
      </w:r>
      <w:r w:rsidR="00607362">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w:t>
      </w:r>
      <w:r w:rsidR="00607362">
        <w:rPr>
          <w:rFonts w:ascii="仿宋_GB2312" w:eastAsia="仿宋_GB2312" w:hAnsi="仿宋_GB2312" w:cs="仿宋_GB2312" w:hint="eastAsia"/>
          <w:color w:val="333333"/>
          <w:sz w:val="32"/>
          <w:szCs w:val="32"/>
        </w:rPr>
        <w:t>375</w:t>
      </w:r>
      <w:r>
        <w:rPr>
          <w:rFonts w:ascii="仿宋_GB2312" w:eastAsia="仿宋_GB2312" w:hAnsi="仿宋_GB2312" w:cs="仿宋_GB2312" w:hint="eastAsia"/>
          <w:color w:val="333333"/>
          <w:sz w:val="32"/>
          <w:szCs w:val="32"/>
        </w:rPr>
        <w:t>号)和《滁州城市职业学院信息公开实施办法（试行）》要求，根据滁州城市职业学院</w:t>
      </w:r>
      <w:r w:rsidR="00607362">
        <w:rPr>
          <w:rFonts w:ascii="仿宋_GB2312" w:eastAsia="仿宋_GB2312" w:hAnsi="仿宋_GB2312" w:cs="仿宋_GB2312" w:hint="eastAsia"/>
          <w:color w:val="333333"/>
          <w:sz w:val="32"/>
          <w:szCs w:val="32"/>
        </w:rPr>
        <w:t>2020</w:t>
      </w:r>
      <w:r w:rsidR="00033D86">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202</w:t>
      </w:r>
      <w:r w:rsidR="00607362">
        <w:rPr>
          <w:rFonts w:ascii="仿宋_GB2312" w:eastAsia="仿宋_GB2312" w:hAnsi="仿宋_GB2312" w:cs="仿宋_GB2312" w:hint="eastAsia"/>
          <w:color w:val="333333"/>
          <w:sz w:val="32"/>
          <w:szCs w:val="32"/>
        </w:rPr>
        <w:t>1学</w:t>
      </w:r>
      <w:r>
        <w:rPr>
          <w:rFonts w:ascii="仿宋_GB2312" w:eastAsia="仿宋_GB2312" w:hAnsi="仿宋_GB2312" w:cs="仿宋_GB2312" w:hint="eastAsia"/>
          <w:color w:val="333333"/>
          <w:sz w:val="32"/>
          <w:szCs w:val="32"/>
        </w:rPr>
        <w:t>年度信息公开工作实际执行情况编制而成。全文包括</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信息公开工作概述</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主动公开情况</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依申请公开和不予公开情况</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对信息公开的评议情况</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信息公开举报情况</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存在的问题和改进措施</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其他需要报告的事项</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清单事项公开情况表</w:t>
      </w:r>
      <w:r w:rsidR="00C42188">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等八个部分。本年度报告中所列数据的统计期限从20</w:t>
      </w:r>
      <w:r w:rsidR="00607362">
        <w:rPr>
          <w:rFonts w:ascii="仿宋_GB2312" w:eastAsia="仿宋_GB2312" w:hAnsi="仿宋_GB2312" w:cs="仿宋_GB2312" w:hint="eastAsia"/>
          <w:color w:val="333333"/>
          <w:sz w:val="32"/>
          <w:szCs w:val="32"/>
        </w:rPr>
        <w:t>20</w:t>
      </w:r>
      <w:r>
        <w:rPr>
          <w:rFonts w:ascii="仿宋_GB2312" w:eastAsia="仿宋_GB2312" w:hAnsi="仿宋_GB2312" w:cs="仿宋_GB2312" w:hint="eastAsia"/>
          <w:color w:val="333333"/>
          <w:sz w:val="32"/>
          <w:szCs w:val="32"/>
        </w:rPr>
        <w:t>年9月1日</w:t>
      </w:r>
      <w:r w:rsidR="00033D86">
        <w:rPr>
          <w:rFonts w:ascii="仿宋_GB2312" w:eastAsia="仿宋_GB2312" w:hAnsi="仿宋_GB2312" w:cs="仿宋_GB2312" w:hint="eastAsia"/>
          <w:color w:val="333333"/>
          <w:sz w:val="32"/>
          <w:szCs w:val="32"/>
        </w:rPr>
        <w:t>至</w:t>
      </w:r>
      <w:r>
        <w:rPr>
          <w:rFonts w:ascii="仿宋_GB2312" w:eastAsia="仿宋_GB2312" w:hAnsi="仿宋_GB2312" w:cs="仿宋_GB2312" w:hint="eastAsia"/>
          <w:color w:val="333333"/>
          <w:sz w:val="32"/>
          <w:szCs w:val="32"/>
        </w:rPr>
        <w:t>202</w:t>
      </w:r>
      <w:r w:rsidR="00607362">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年8月31日。</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一、信息公开概述</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2020</w:t>
      </w:r>
      <w:r w:rsidR="00033D86">
        <w:rPr>
          <w:rFonts w:ascii="仿宋_GB2312" w:eastAsia="仿宋_GB2312" w:hAnsi="仿宋_GB2312" w:cs="仿宋_GB2312" w:hint="eastAsia"/>
          <w:color w:val="333333"/>
          <w:sz w:val="32"/>
          <w:szCs w:val="32"/>
        </w:rPr>
        <w:t>/</w:t>
      </w:r>
      <w:r w:rsidR="00607362">
        <w:rPr>
          <w:rFonts w:ascii="仿宋_GB2312" w:eastAsia="仿宋_GB2312" w:hAnsi="仿宋_GB2312" w:cs="仿宋_GB2312" w:hint="eastAsia"/>
          <w:color w:val="333333"/>
          <w:sz w:val="32"/>
          <w:szCs w:val="32"/>
        </w:rPr>
        <w:t>2021学</w:t>
      </w:r>
      <w:r>
        <w:rPr>
          <w:rFonts w:ascii="仿宋_GB2312" w:eastAsia="仿宋_GB2312" w:hAnsi="仿宋_GB2312" w:cs="仿宋_GB2312" w:hint="eastAsia"/>
          <w:color w:val="333333"/>
          <w:sz w:val="32"/>
          <w:szCs w:val="32"/>
        </w:rPr>
        <w:t>年度，根据《高等学校信息公开</w:t>
      </w:r>
      <w:r w:rsidR="00114759">
        <w:rPr>
          <w:rFonts w:ascii="仿宋_GB2312" w:eastAsia="仿宋_GB2312" w:hAnsi="仿宋_GB2312" w:cs="仿宋_GB2312" w:hint="eastAsia"/>
          <w:color w:val="333333"/>
          <w:sz w:val="32"/>
          <w:szCs w:val="32"/>
        </w:rPr>
        <w:t>办法》《</w:t>
      </w:r>
      <w:r w:rsidR="00114759" w:rsidRPr="00114759">
        <w:rPr>
          <w:rFonts w:ascii="仿宋_GB2312" w:eastAsia="仿宋_GB2312" w:hAnsi="仿宋_GB2312" w:cs="仿宋_GB2312" w:hint="eastAsia"/>
          <w:color w:val="333333"/>
          <w:sz w:val="32"/>
          <w:szCs w:val="32"/>
        </w:rPr>
        <w:t>高等学校信息公开</w:t>
      </w:r>
      <w:r>
        <w:rPr>
          <w:rFonts w:ascii="仿宋_GB2312" w:eastAsia="仿宋_GB2312" w:hAnsi="仿宋_GB2312" w:cs="仿宋_GB2312" w:hint="eastAsia"/>
          <w:color w:val="333333"/>
          <w:sz w:val="32"/>
          <w:szCs w:val="32"/>
        </w:rPr>
        <w:t>事项清单》要求，</w:t>
      </w:r>
      <w:r w:rsidR="00F94BF4">
        <w:rPr>
          <w:rFonts w:ascii="仿宋_GB2312" w:eastAsia="仿宋_GB2312" w:hAnsi="仿宋_GB2312" w:cs="仿宋_GB2312" w:hint="eastAsia"/>
          <w:color w:val="333333"/>
          <w:sz w:val="32"/>
          <w:szCs w:val="32"/>
        </w:rPr>
        <w:t>学院</w:t>
      </w:r>
      <w:r>
        <w:rPr>
          <w:rFonts w:ascii="仿宋_GB2312" w:eastAsia="仿宋_GB2312" w:hAnsi="仿宋_GB2312" w:cs="仿宋_GB2312" w:hint="eastAsia"/>
          <w:color w:val="333333"/>
          <w:sz w:val="32"/>
          <w:szCs w:val="32"/>
        </w:rPr>
        <w:t>信息公开工作</w:t>
      </w:r>
      <w:r w:rsidR="00126AE0">
        <w:rPr>
          <w:rFonts w:ascii="仿宋_GB2312" w:eastAsia="仿宋_GB2312" w:hAnsi="仿宋_GB2312" w:cs="仿宋_GB2312" w:hint="eastAsia"/>
          <w:color w:val="333333"/>
          <w:sz w:val="32"/>
          <w:szCs w:val="32"/>
        </w:rPr>
        <w:t>在院党委</w:t>
      </w:r>
      <w:r>
        <w:rPr>
          <w:rFonts w:ascii="仿宋_GB2312" w:eastAsia="仿宋_GB2312" w:hAnsi="仿宋_GB2312" w:cs="仿宋_GB2312" w:hint="eastAsia"/>
          <w:color w:val="333333"/>
          <w:sz w:val="32"/>
          <w:szCs w:val="32"/>
        </w:rPr>
        <w:t>领导下，</w:t>
      </w:r>
      <w:r w:rsidR="00114759">
        <w:rPr>
          <w:rFonts w:ascii="仿宋_GB2312" w:eastAsia="仿宋_GB2312" w:hAnsi="仿宋_GB2312" w:cs="仿宋_GB2312" w:hint="eastAsia"/>
          <w:color w:val="333333"/>
          <w:sz w:val="32"/>
          <w:szCs w:val="32"/>
        </w:rPr>
        <w:t>按照</w:t>
      </w:r>
      <w:r>
        <w:rPr>
          <w:rFonts w:ascii="仿宋_GB2312" w:eastAsia="仿宋_GB2312" w:hAnsi="仿宋_GB2312" w:cs="仿宋_GB2312" w:hint="eastAsia"/>
          <w:color w:val="333333"/>
          <w:sz w:val="32"/>
          <w:szCs w:val="32"/>
        </w:rPr>
        <w:t>“院领导主抓、办公室主管、专职人员负责、各</w:t>
      </w:r>
      <w:r w:rsidR="003444C4">
        <w:rPr>
          <w:rFonts w:ascii="仿宋_GB2312" w:eastAsia="仿宋_GB2312" w:hAnsi="仿宋_GB2312" w:cs="仿宋_GB2312" w:hint="eastAsia"/>
          <w:color w:val="333333"/>
          <w:sz w:val="32"/>
          <w:szCs w:val="32"/>
        </w:rPr>
        <w:t>部门</w:t>
      </w:r>
      <w:r w:rsidR="00114759">
        <w:rPr>
          <w:rFonts w:ascii="仿宋_GB2312" w:eastAsia="仿宋_GB2312" w:hAnsi="仿宋_GB2312" w:cs="仿宋_GB2312" w:hint="eastAsia"/>
          <w:color w:val="333333"/>
          <w:sz w:val="32"/>
          <w:szCs w:val="32"/>
        </w:rPr>
        <w:t>系部积极配合”</w:t>
      </w:r>
      <w:r w:rsidR="002376E9">
        <w:rPr>
          <w:rFonts w:ascii="仿宋_GB2312" w:eastAsia="仿宋_GB2312" w:hAnsi="仿宋_GB2312" w:cs="仿宋_GB2312" w:hint="eastAsia"/>
          <w:color w:val="333333"/>
          <w:sz w:val="32"/>
          <w:szCs w:val="32"/>
        </w:rPr>
        <w:t>的工作机制</w:t>
      </w:r>
      <w:r w:rsidR="00114759">
        <w:rPr>
          <w:rFonts w:ascii="仿宋_GB2312" w:eastAsia="仿宋_GB2312" w:hAnsi="仿宋_GB2312" w:cs="仿宋_GB2312" w:hint="eastAsia"/>
          <w:color w:val="333333"/>
          <w:sz w:val="32"/>
          <w:szCs w:val="32"/>
        </w:rPr>
        <w:t>，</w:t>
      </w:r>
      <w:r w:rsidR="00C42188">
        <w:rPr>
          <w:rFonts w:ascii="仿宋_GB2312" w:eastAsia="仿宋_GB2312" w:hAnsi="仿宋_GB2312" w:cs="仿宋_GB2312" w:hint="eastAsia"/>
          <w:color w:val="333333"/>
          <w:sz w:val="32"/>
          <w:szCs w:val="32"/>
        </w:rPr>
        <w:t>认真落实</w:t>
      </w:r>
      <w:r w:rsidR="00C42188" w:rsidRPr="002376E9">
        <w:rPr>
          <w:rFonts w:ascii="仿宋_GB2312" w:eastAsia="仿宋_GB2312" w:hAnsi="仿宋_GB2312" w:cs="仿宋_GB2312" w:hint="eastAsia"/>
          <w:color w:val="333333"/>
          <w:sz w:val="32"/>
          <w:szCs w:val="32"/>
        </w:rPr>
        <w:t>党务公开、校务公开，</w:t>
      </w:r>
      <w:r w:rsidR="002376E9">
        <w:rPr>
          <w:rFonts w:ascii="仿宋_GB2312" w:eastAsia="仿宋_GB2312" w:hAnsi="仿宋_GB2312" w:cs="仿宋_GB2312" w:hint="eastAsia"/>
          <w:color w:val="333333"/>
          <w:sz w:val="32"/>
          <w:szCs w:val="32"/>
        </w:rPr>
        <w:t>不断</w:t>
      </w:r>
      <w:r>
        <w:rPr>
          <w:rFonts w:ascii="仿宋_GB2312" w:eastAsia="仿宋_GB2312" w:hAnsi="仿宋_GB2312" w:cs="仿宋_GB2312" w:hint="eastAsia"/>
          <w:color w:val="333333"/>
          <w:sz w:val="32"/>
          <w:szCs w:val="32"/>
        </w:rPr>
        <w:t>强化</w:t>
      </w:r>
      <w:r w:rsidR="00114759">
        <w:rPr>
          <w:rFonts w:ascii="仿宋_GB2312" w:eastAsia="仿宋_GB2312" w:hAnsi="仿宋_GB2312" w:cs="仿宋_GB2312" w:hint="eastAsia"/>
          <w:color w:val="333333"/>
          <w:sz w:val="32"/>
          <w:szCs w:val="32"/>
        </w:rPr>
        <w:t>组织</w:t>
      </w:r>
      <w:r>
        <w:rPr>
          <w:rFonts w:ascii="仿宋_GB2312" w:eastAsia="仿宋_GB2312" w:hAnsi="仿宋_GB2312" w:cs="仿宋_GB2312" w:hint="eastAsia"/>
          <w:color w:val="333333"/>
          <w:sz w:val="32"/>
          <w:szCs w:val="32"/>
        </w:rPr>
        <w:t>领导和监督</w:t>
      </w:r>
      <w:r w:rsidR="002376E9">
        <w:rPr>
          <w:rFonts w:ascii="仿宋_GB2312" w:eastAsia="仿宋_GB2312" w:hAnsi="仿宋_GB2312" w:cs="仿宋_GB2312" w:hint="eastAsia"/>
          <w:color w:val="333333"/>
          <w:sz w:val="32"/>
          <w:szCs w:val="32"/>
        </w:rPr>
        <w:t>管理</w:t>
      </w:r>
      <w:r>
        <w:rPr>
          <w:rFonts w:ascii="仿宋_GB2312" w:eastAsia="仿宋_GB2312" w:hAnsi="仿宋_GB2312" w:cs="仿宋_GB2312" w:hint="eastAsia"/>
          <w:color w:val="333333"/>
          <w:sz w:val="32"/>
          <w:szCs w:val="32"/>
        </w:rPr>
        <w:t>，</w:t>
      </w:r>
      <w:r w:rsidR="002376E9">
        <w:rPr>
          <w:rFonts w:ascii="仿宋_GB2312" w:eastAsia="仿宋_GB2312" w:hAnsi="仿宋_GB2312" w:cs="仿宋_GB2312" w:hint="eastAsia"/>
          <w:color w:val="333333"/>
          <w:sz w:val="32"/>
          <w:szCs w:val="32"/>
        </w:rPr>
        <w:t>完善通畅、高效的运行机制，</w:t>
      </w:r>
      <w:r>
        <w:rPr>
          <w:rFonts w:ascii="仿宋_GB2312" w:eastAsia="仿宋_GB2312" w:hAnsi="仿宋_GB2312" w:cs="仿宋_GB2312" w:hint="eastAsia"/>
          <w:color w:val="333333"/>
          <w:sz w:val="32"/>
          <w:szCs w:val="32"/>
        </w:rPr>
        <w:t>保障了广大师生和社会公众</w:t>
      </w:r>
      <w:r w:rsidR="00C42188">
        <w:rPr>
          <w:rFonts w:ascii="仿宋_GB2312" w:eastAsia="仿宋_GB2312" w:hAnsi="仿宋_GB2312" w:cs="仿宋_GB2312" w:hint="eastAsia"/>
          <w:color w:val="333333"/>
          <w:sz w:val="32"/>
          <w:szCs w:val="32"/>
        </w:rPr>
        <w:t>的</w:t>
      </w:r>
      <w:r w:rsidR="006E0C5F">
        <w:rPr>
          <w:rFonts w:ascii="仿宋_GB2312" w:eastAsia="仿宋_GB2312" w:hAnsi="仿宋_GB2312" w:cs="仿宋_GB2312" w:hint="eastAsia"/>
          <w:color w:val="333333"/>
          <w:sz w:val="32"/>
          <w:szCs w:val="32"/>
        </w:rPr>
        <w:t>知情权</w:t>
      </w:r>
      <w:r w:rsidR="006E0C5F" w:rsidRPr="006E0C5F">
        <w:rPr>
          <w:rFonts w:ascii="仿宋_GB2312" w:eastAsia="仿宋_GB2312" w:hAnsi="仿宋_GB2312" w:cs="仿宋_GB2312" w:hint="eastAsia"/>
          <w:color w:val="333333"/>
          <w:sz w:val="32"/>
          <w:szCs w:val="32"/>
        </w:rPr>
        <w:t>和监督权</w:t>
      </w:r>
      <w:r w:rsidR="00C42188">
        <w:rPr>
          <w:rFonts w:ascii="仿宋_GB2312" w:eastAsia="仿宋_GB2312" w:hAnsi="仿宋_GB2312" w:cs="仿宋_GB2312" w:hint="eastAsia"/>
          <w:color w:val="333333"/>
          <w:sz w:val="32"/>
          <w:szCs w:val="32"/>
        </w:rPr>
        <w:t>，提升了学院各项工作的公开度和透明度，</w:t>
      </w:r>
      <w:r>
        <w:rPr>
          <w:rFonts w:ascii="仿宋_GB2312" w:eastAsia="仿宋_GB2312" w:hAnsi="仿宋_GB2312" w:cs="仿宋_GB2312" w:hint="eastAsia"/>
          <w:color w:val="333333"/>
          <w:sz w:val="32"/>
          <w:szCs w:val="32"/>
        </w:rPr>
        <w:t>推动了依法</w:t>
      </w:r>
      <w:proofErr w:type="gramStart"/>
      <w:r>
        <w:rPr>
          <w:rFonts w:ascii="仿宋_GB2312" w:eastAsia="仿宋_GB2312" w:hAnsi="仿宋_GB2312" w:cs="仿宋_GB2312" w:hint="eastAsia"/>
          <w:color w:val="333333"/>
          <w:sz w:val="32"/>
          <w:szCs w:val="32"/>
        </w:rPr>
        <w:t>治校进程</w:t>
      </w:r>
      <w:proofErr w:type="gramEnd"/>
      <w:r>
        <w:rPr>
          <w:rFonts w:ascii="仿宋_GB2312" w:eastAsia="仿宋_GB2312" w:hAnsi="仿宋_GB2312" w:cs="仿宋_GB2312" w:hint="eastAsia"/>
          <w:color w:val="333333"/>
          <w:sz w:val="32"/>
          <w:szCs w:val="32"/>
        </w:rPr>
        <w:t>和改革发展事业。 </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B026A">
        <w:rPr>
          <w:rFonts w:ascii="楷体" w:eastAsia="楷体" w:hAnsi="楷体" w:cs="楷体" w:hint="eastAsia"/>
          <w:color w:val="333333"/>
          <w:sz w:val="32"/>
          <w:szCs w:val="32"/>
        </w:rPr>
        <w:t>（一）</w:t>
      </w:r>
      <w:r w:rsidR="009B026A" w:rsidRPr="009B026A">
        <w:rPr>
          <w:rFonts w:ascii="楷体" w:eastAsia="楷体" w:hAnsi="楷体" w:cs="仿宋_GB2312" w:hint="eastAsia"/>
          <w:color w:val="333333"/>
          <w:sz w:val="32"/>
          <w:szCs w:val="32"/>
        </w:rPr>
        <w:t>持续</w:t>
      </w:r>
      <w:r w:rsidRPr="009B026A">
        <w:rPr>
          <w:rFonts w:ascii="楷体" w:eastAsia="楷体" w:hAnsi="楷体" w:cs="仿宋_GB2312" w:hint="eastAsia"/>
          <w:color w:val="333333"/>
          <w:sz w:val="32"/>
          <w:szCs w:val="32"/>
        </w:rPr>
        <w:t>完善信息公开工作</w:t>
      </w:r>
      <w:r w:rsidR="009B026A" w:rsidRPr="009B026A">
        <w:rPr>
          <w:rFonts w:ascii="楷体" w:eastAsia="楷体" w:hAnsi="楷体" w:cs="仿宋_GB2312" w:hint="eastAsia"/>
          <w:color w:val="333333"/>
          <w:sz w:val="32"/>
          <w:szCs w:val="32"/>
        </w:rPr>
        <w:t>体系</w:t>
      </w:r>
      <w:r w:rsidRPr="009B026A">
        <w:rPr>
          <w:rFonts w:ascii="楷体" w:eastAsia="楷体" w:hAnsi="楷体" w:cs="仿宋_GB2312" w:hint="eastAsia"/>
          <w:color w:val="333333"/>
          <w:sz w:val="32"/>
          <w:szCs w:val="32"/>
        </w:rPr>
        <w:t>。</w:t>
      </w:r>
      <w:r>
        <w:rPr>
          <w:rFonts w:ascii="仿宋_GB2312" w:eastAsia="仿宋_GB2312" w:hAnsi="仿宋_GB2312" w:cs="仿宋_GB2312" w:hint="eastAsia"/>
          <w:color w:val="333333"/>
          <w:sz w:val="32"/>
          <w:szCs w:val="32"/>
        </w:rPr>
        <w:t>认真贯彻</w:t>
      </w:r>
      <w:r w:rsidR="009B026A">
        <w:rPr>
          <w:rFonts w:ascii="仿宋_GB2312" w:eastAsia="仿宋_GB2312" w:hAnsi="仿宋_GB2312" w:cs="仿宋_GB2312" w:hint="eastAsia"/>
          <w:color w:val="333333"/>
          <w:sz w:val="32"/>
          <w:szCs w:val="32"/>
        </w:rPr>
        <w:t>落实</w:t>
      </w:r>
      <w:r>
        <w:rPr>
          <w:rFonts w:ascii="仿宋_GB2312" w:eastAsia="仿宋_GB2312" w:hAnsi="仿宋_GB2312" w:cs="仿宋_GB2312" w:hint="eastAsia"/>
          <w:color w:val="333333"/>
          <w:sz w:val="32"/>
          <w:szCs w:val="32"/>
        </w:rPr>
        <w:t>教育部和省教育厅关于做好信息公开工作的</w:t>
      </w:r>
      <w:r w:rsidR="009B026A">
        <w:rPr>
          <w:rFonts w:ascii="仿宋_GB2312" w:eastAsia="仿宋_GB2312" w:hAnsi="仿宋_GB2312" w:cs="仿宋_GB2312" w:hint="eastAsia"/>
          <w:color w:val="333333"/>
          <w:sz w:val="32"/>
          <w:szCs w:val="32"/>
        </w:rPr>
        <w:t>相关</w:t>
      </w:r>
      <w:r>
        <w:rPr>
          <w:rFonts w:ascii="仿宋_GB2312" w:eastAsia="仿宋_GB2312" w:hAnsi="仿宋_GB2312" w:cs="仿宋_GB2312" w:hint="eastAsia"/>
          <w:color w:val="333333"/>
          <w:sz w:val="32"/>
          <w:szCs w:val="32"/>
        </w:rPr>
        <w:t>要求，</w:t>
      </w:r>
      <w:r w:rsidR="00C42188">
        <w:rPr>
          <w:rFonts w:ascii="仿宋_GB2312" w:eastAsia="仿宋_GB2312" w:hAnsi="仿宋_GB2312" w:cs="仿宋_GB2312" w:hint="eastAsia"/>
          <w:color w:val="333333"/>
          <w:sz w:val="32"/>
          <w:szCs w:val="32"/>
        </w:rPr>
        <w:t>加强</w:t>
      </w:r>
      <w:r>
        <w:rPr>
          <w:rFonts w:ascii="仿宋_GB2312" w:eastAsia="仿宋_GB2312" w:hAnsi="仿宋_GB2312" w:cs="仿宋_GB2312" w:hint="eastAsia"/>
          <w:color w:val="333333"/>
          <w:sz w:val="32"/>
          <w:szCs w:val="32"/>
        </w:rPr>
        <w:t>信息公开工作</w:t>
      </w:r>
      <w:r w:rsidR="00C42188">
        <w:rPr>
          <w:rFonts w:ascii="仿宋_GB2312" w:eastAsia="仿宋_GB2312" w:hAnsi="仿宋_GB2312" w:cs="仿宋_GB2312" w:hint="eastAsia"/>
          <w:color w:val="333333"/>
          <w:sz w:val="32"/>
          <w:szCs w:val="32"/>
        </w:rPr>
        <w:t>的研究</w:t>
      </w:r>
      <w:r>
        <w:rPr>
          <w:rFonts w:ascii="仿宋_GB2312" w:eastAsia="仿宋_GB2312" w:hAnsi="仿宋_GB2312" w:cs="仿宋_GB2312" w:hint="eastAsia"/>
          <w:color w:val="333333"/>
          <w:sz w:val="32"/>
          <w:szCs w:val="32"/>
        </w:rPr>
        <w:t>部署。</w:t>
      </w:r>
      <w:r w:rsidR="006755BD">
        <w:rPr>
          <w:rFonts w:ascii="仿宋_GB2312" w:eastAsia="仿宋_GB2312" w:hAnsi="仿宋_GB2312" w:cs="仿宋_GB2312" w:hint="eastAsia"/>
          <w:color w:val="333333"/>
          <w:sz w:val="32"/>
          <w:szCs w:val="32"/>
        </w:rPr>
        <w:t>学</w:t>
      </w:r>
      <w:r w:rsidR="00126AE0">
        <w:rPr>
          <w:rFonts w:ascii="仿宋_GB2312" w:eastAsia="仿宋_GB2312" w:hAnsi="仿宋_GB2312" w:cs="仿宋_GB2312" w:hint="eastAsia"/>
          <w:color w:val="333333"/>
          <w:sz w:val="32"/>
          <w:szCs w:val="32"/>
        </w:rPr>
        <w:t>院办公室承担</w:t>
      </w:r>
      <w:r>
        <w:rPr>
          <w:rFonts w:ascii="仿宋_GB2312" w:eastAsia="仿宋_GB2312" w:hAnsi="仿宋_GB2312" w:cs="仿宋_GB2312" w:hint="eastAsia"/>
          <w:color w:val="333333"/>
          <w:sz w:val="32"/>
          <w:szCs w:val="32"/>
        </w:rPr>
        <w:t>信息公开</w:t>
      </w:r>
      <w:r w:rsidR="00126AE0">
        <w:rPr>
          <w:rFonts w:ascii="仿宋_GB2312" w:eastAsia="仿宋_GB2312" w:hAnsi="仿宋_GB2312" w:cs="仿宋_GB2312" w:hint="eastAsia"/>
          <w:color w:val="333333"/>
          <w:sz w:val="32"/>
          <w:szCs w:val="32"/>
        </w:rPr>
        <w:t>日常工作</w:t>
      </w:r>
      <w:r>
        <w:rPr>
          <w:rFonts w:ascii="仿宋_GB2312" w:eastAsia="仿宋_GB2312" w:hAnsi="仿宋_GB2312" w:cs="仿宋_GB2312" w:hint="eastAsia"/>
          <w:color w:val="333333"/>
          <w:sz w:val="32"/>
          <w:szCs w:val="32"/>
        </w:rPr>
        <w:t>；各职能部门、</w:t>
      </w:r>
      <w:proofErr w:type="gramStart"/>
      <w:r w:rsidR="006755BD">
        <w:rPr>
          <w:rFonts w:ascii="仿宋_GB2312" w:eastAsia="仿宋_GB2312" w:hAnsi="仿宋_GB2312" w:cs="仿宋_GB2312" w:hint="eastAsia"/>
          <w:color w:val="333333"/>
          <w:sz w:val="32"/>
          <w:szCs w:val="32"/>
        </w:rPr>
        <w:t>系部</w:t>
      </w:r>
      <w:r>
        <w:rPr>
          <w:rFonts w:ascii="仿宋_GB2312" w:eastAsia="仿宋_GB2312" w:hAnsi="仿宋_GB2312" w:cs="仿宋_GB2312" w:hint="eastAsia"/>
          <w:color w:val="333333"/>
          <w:sz w:val="32"/>
          <w:szCs w:val="32"/>
        </w:rPr>
        <w:t>负责</w:t>
      </w:r>
      <w:proofErr w:type="gramEnd"/>
      <w:r>
        <w:rPr>
          <w:rFonts w:ascii="仿宋_GB2312" w:eastAsia="仿宋_GB2312" w:hAnsi="仿宋_GB2312" w:cs="仿宋_GB2312" w:hint="eastAsia"/>
          <w:color w:val="333333"/>
          <w:sz w:val="32"/>
          <w:szCs w:val="32"/>
        </w:rPr>
        <w:t>本</w:t>
      </w:r>
      <w:r w:rsidR="006755BD">
        <w:rPr>
          <w:rFonts w:ascii="仿宋_GB2312" w:eastAsia="仿宋_GB2312" w:hAnsi="仿宋_GB2312" w:cs="仿宋_GB2312" w:hint="eastAsia"/>
          <w:color w:val="333333"/>
          <w:sz w:val="32"/>
          <w:szCs w:val="32"/>
        </w:rPr>
        <w:t>单位</w:t>
      </w:r>
      <w:r>
        <w:rPr>
          <w:rFonts w:ascii="仿宋_GB2312" w:eastAsia="仿宋_GB2312" w:hAnsi="仿宋_GB2312" w:cs="仿宋_GB2312" w:hint="eastAsia"/>
          <w:color w:val="333333"/>
          <w:sz w:val="32"/>
          <w:szCs w:val="32"/>
        </w:rPr>
        <w:t>应公开信息的收集、整理、发布</w:t>
      </w:r>
      <w:r w:rsidR="008B20FF">
        <w:rPr>
          <w:rFonts w:ascii="仿宋_GB2312" w:eastAsia="仿宋_GB2312" w:hAnsi="仿宋_GB2312" w:cs="仿宋_GB2312" w:hint="eastAsia"/>
          <w:color w:val="333333"/>
          <w:sz w:val="32"/>
          <w:szCs w:val="32"/>
        </w:rPr>
        <w:t>等</w:t>
      </w:r>
      <w:r>
        <w:rPr>
          <w:rFonts w:ascii="仿宋_GB2312" w:eastAsia="仿宋_GB2312" w:hAnsi="仿宋_GB2312" w:cs="仿宋_GB2312" w:hint="eastAsia"/>
          <w:color w:val="333333"/>
          <w:sz w:val="32"/>
          <w:szCs w:val="32"/>
        </w:rPr>
        <w:t>工作</w:t>
      </w:r>
      <w:r w:rsidR="00126AE0">
        <w:rPr>
          <w:rFonts w:ascii="仿宋_GB2312" w:eastAsia="仿宋_GB2312" w:hAnsi="仿宋_GB2312" w:cs="仿宋_GB2312" w:hint="eastAsia"/>
          <w:color w:val="333333"/>
          <w:sz w:val="32"/>
          <w:szCs w:val="32"/>
        </w:rPr>
        <w:t>；院纪</w:t>
      </w:r>
      <w:r w:rsidR="006755BD">
        <w:rPr>
          <w:rFonts w:ascii="仿宋_GB2312" w:eastAsia="仿宋_GB2312" w:hAnsi="仿宋_GB2312" w:cs="仿宋_GB2312" w:hint="eastAsia"/>
          <w:color w:val="333333"/>
          <w:sz w:val="32"/>
          <w:szCs w:val="32"/>
        </w:rPr>
        <w:t>委</w:t>
      </w:r>
      <w:r w:rsidR="006755BD">
        <w:rPr>
          <w:rFonts w:ascii="仿宋_GB2312" w:eastAsia="仿宋_GB2312" w:hAnsi="仿宋_GB2312" w:cs="仿宋_GB2312" w:hint="eastAsia"/>
          <w:color w:val="333333"/>
          <w:sz w:val="32"/>
          <w:szCs w:val="32"/>
        </w:rPr>
        <w:lastRenderedPageBreak/>
        <w:t>（纪检监察室）负责监督检查信息公开实施情况，受理校内外</w:t>
      </w:r>
      <w:r w:rsidR="005B473D">
        <w:rPr>
          <w:rFonts w:ascii="仿宋_GB2312" w:eastAsia="仿宋_GB2312" w:hAnsi="仿宋_GB2312" w:cs="仿宋_GB2312" w:hint="eastAsia"/>
          <w:color w:val="333333"/>
          <w:sz w:val="32"/>
          <w:szCs w:val="32"/>
        </w:rPr>
        <w:t>投诉和</w:t>
      </w:r>
      <w:r w:rsidR="006755BD">
        <w:rPr>
          <w:rFonts w:ascii="仿宋_GB2312" w:eastAsia="仿宋_GB2312" w:hAnsi="仿宋_GB2312" w:cs="仿宋_GB2312" w:hint="eastAsia"/>
          <w:color w:val="333333"/>
          <w:sz w:val="32"/>
          <w:szCs w:val="32"/>
        </w:rPr>
        <w:t>举报，</w:t>
      </w:r>
      <w:r w:rsidR="00743037">
        <w:rPr>
          <w:rFonts w:ascii="仿宋_GB2312" w:eastAsia="仿宋_GB2312" w:hAnsi="仿宋_GB2312" w:cs="仿宋_GB2312" w:hint="eastAsia"/>
          <w:color w:val="333333"/>
          <w:sz w:val="32"/>
          <w:szCs w:val="32"/>
        </w:rPr>
        <w:t>形成了</w:t>
      </w:r>
      <w:r>
        <w:rPr>
          <w:rFonts w:ascii="仿宋_GB2312" w:eastAsia="仿宋_GB2312" w:hAnsi="仿宋_GB2312" w:cs="仿宋_GB2312" w:hint="eastAsia"/>
          <w:color w:val="333333"/>
          <w:sz w:val="32"/>
          <w:szCs w:val="32"/>
        </w:rPr>
        <w:t>学院统一领导、办公室牵头协调、各部门各负其责、广大师生积极参与的工作格局，确保信息公开工作的有效开展。</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color w:val="333333"/>
          <w:sz w:val="32"/>
          <w:szCs w:val="32"/>
        </w:rPr>
        <w:t>（二）</w:t>
      </w:r>
      <w:r w:rsidR="00743037">
        <w:rPr>
          <w:rFonts w:ascii="楷体" w:eastAsia="楷体" w:hAnsi="楷体" w:cs="楷体" w:hint="eastAsia"/>
          <w:color w:val="333333"/>
          <w:sz w:val="32"/>
          <w:szCs w:val="32"/>
        </w:rPr>
        <w:t>持续深化信息公开</w:t>
      </w:r>
      <w:r w:rsidR="006E0C5F">
        <w:rPr>
          <w:rFonts w:ascii="楷体" w:eastAsia="楷体" w:hAnsi="楷体" w:cs="楷体" w:hint="eastAsia"/>
          <w:color w:val="333333"/>
          <w:sz w:val="32"/>
          <w:szCs w:val="32"/>
        </w:rPr>
        <w:t>工作机制</w:t>
      </w:r>
      <w:r w:rsidR="00743037">
        <w:rPr>
          <w:rFonts w:ascii="楷体" w:eastAsia="楷体" w:hAnsi="楷体" w:cs="楷体" w:hint="eastAsia"/>
          <w:color w:val="333333"/>
          <w:sz w:val="32"/>
          <w:szCs w:val="32"/>
        </w:rPr>
        <w:t>。</w:t>
      </w:r>
      <w:r>
        <w:rPr>
          <w:rFonts w:ascii="仿宋_GB2312" w:eastAsia="仿宋_GB2312" w:hAnsi="仿宋_GB2312" w:cs="仿宋_GB2312" w:hint="eastAsia"/>
          <w:color w:val="333333"/>
          <w:sz w:val="32"/>
          <w:szCs w:val="32"/>
        </w:rPr>
        <w:t>学院以意识形态工作为抓手，</w:t>
      </w:r>
      <w:r w:rsidR="006755BD">
        <w:rPr>
          <w:rFonts w:ascii="仿宋_GB2312" w:eastAsia="仿宋_GB2312" w:hAnsi="仿宋_GB2312" w:cs="仿宋_GB2312" w:hint="eastAsia"/>
          <w:color w:val="333333"/>
          <w:sz w:val="32"/>
          <w:szCs w:val="32"/>
        </w:rPr>
        <w:t>推动</w:t>
      </w:r>
      <w:r w:rsidR="00743037">
        <w:rPr>
          <w:rFonts w:ascii="仿宋_GB2312" w:eastAsia="仿宋_GB2312" w:hAnsi="仿宋_GB2312" w:cs="仿宋_GB2312" w:hint="eastAsia"/>
          <w:color w:val="333333"/>
          <w:sz w:val="32"/>
          <w:szCs w:val="32"/>
        </w:rPr>
        <w:t>信息公开工作</w:t>
      </w:r>
      <w:r w:rsidR="006755BD">
        <w:rPr>
          <w:rFonts w:ascii="仿宋_GB2312" w:eastAsia="仿宋_GB2312" w:hAnsi="仿宋_GB2312" w:cs="仿宋_GB2312" w:hint="eastAsia"/>
          <w:color w:val="333333"/>
          <w:sz w:val="32"/>
          <w:szCs w:val="32"/>
        </w:rPr>
        <w:t>有序开展。</w:t>
      </w:r>
      <w:r w:rsidR="00743037">
        <w:rPr>
          <w:rFonts w:ascii="仿宋_GB2312" w:eastAsia="仿宋_GB2312" w:hAnsi="仿宋_GB2312" w:cs="仿宋_GB2312" w:hint="eastAsia"/>
          <w:color w:val="333333"/>
          <w:sz w:val="32"/>
          <w:szCs w:val="32"/>
        </w:rPr>
        <w:t>通过组建宣传工作群，强调宣传工作纪律等方式，不断</w:t>
      </w:r>
      <w:r w:rsidR="00F63246">
        <w:rPr>
          <w:rFonts w:ascii="仿宋_GB2312" w:eastAsia="仿宋_GB2312" w:hAnsi="仿宋_GB2312" w:cs="仿宋_GB2312" w:hint="eastAsia"/>
          <w:color w:val="333333"/>
          <w:sz w:val="32"/>
          <w:szCs w:val="32"/>
        </w:rPr>
        <w:t>加强</w:t>
      </w:r>
      <w:r w:rsidR="00743037">
        <w:rPr>
          <w:rFonts w:ascii="仿宋_GB2312" w:eastAsia="仿宋_GB2312" w:hAnsi="仿宋_GB2312" w:cs="仿宋_GB2312" w:hint="eastAsia"/>
          <w:color w:val="333333"/>
          <w:sz w:val="32"/>
          <w:szCs w:val="32"/>
        </w:rPr>
        <w:t>信息</w:t>
      </w:r>
      <w:r w:rsidR="006E0C5F">
        <w:rPr>
          <w:rFonts w:ascii="仿宋_GB2312" w:eastAsia="仿宋_GB2312" w:hAnsi="仿宋_GB2312" w:cs="仿宋_GB2312" w:hint="eastAsia"/>
          <w:color w:val="333333"/>
          <w:sz w:val="32"/>
          <w:szCs w:val="32"/>
        </w:rPr>
        <w:t>公开、信息</w:t>
      </w:r>
      <w:r w:rsidR="00743037">
        <w:rPr>
          <w:rFonts w:ascii="仿宋_GB2312" w:eastAsia="仿宋_GB2312" w:hAnsi="仿宋_GB2312" w:cs="仿宋_GB2312" w:hint="eastAsia"/>
          <w:color w:val="333333"/>
          <w:sz w:val="32"/>
          <w:szCs w:val="32"/>
        </w:rPr>
        <w:t>发布工作</w:t>
      </w:r>
      <w:r w:rsidR="00F63246">
        <w:rPr>
          <w:rFonts w:ascii="仿宋_GB2312" w:eastAsia="仿宋_GB2312" w:hAnsi="仿宋_GB2312" w:cs="仿宋_GB2312" w:hint="eastAsia"/>
          <w:color w:val="333333"/>
          <w:sz w:val="32"/>
          <w:szCs w:val="32"/>
        </w:rPr>
        <w:t>管理</w:t>
      </w:r>
      <w:r w:rsidR="00743037">
        <w:rPr>
          <w:rFonts w:ascii="仿宋_GB2312" w:eastAsia="仿宋_GB2312" w:hAnsi="仿宋_GB2312" w:cs="仿宋_GB2312" w:hint="eastAsia"/>
          <w:color w:val="333333"/>
          <w:sz w:val="32"/>
          <w:szCs w:val="32"/>
        </w:rPr>
        <w:t>，加大信息公开工作力度；</w:t>
      </w:r>
      <w:r w:rsidR="006755BD">
        <w:rPr>
          <w:rFonts w:ascii="仿宋_GB2312" w:eastAsia="仿宋_GB2312" w:hAnsi="仿宋_GB2312" w:cs="仿宋_GB2312" w:hint="eastAsia"/>
          <w:color w:val="333333"/>
          <w:sz w:val="32"/>
          <w:szCs w:val="32"/>
        </w:rPr>
        <w:t>加强</w:t>
      </w:r>
      <w:r>
        <w:rPr>
          <w:rFonts w:ascii="仿宋_GB2312" w:eastAsia="仿宋_GB2312" w:hAnsi="仿宋_GB2312" w:cs="仿宋_GB2312" w:hint="eastAsia"/>
          <w:color w:val="333333"/>
          <w:sz w:val="32"/>
          <w:szCs w:val="32"/>
        </w:rPr>
        <w:t>二级网</w:t>
      </w:r>
      <w:r w:rsidR="006755BD">
        <w:rPr>
          <w:rFonts w:ascii="仿宋_GB2312" w:eastAsia="仿宋_GB2312" w:hAnsi="仿宋_GB2312" w:cs="仿宋_GB2312" w:hint="eastAsia"/>
          <w:color w:val="333333"/>
          <w:sz w:val="32"/>
          <w:szCs w:val="32"/>
        </w:rPr>
        <w:t>站</w:t>
      </w:r>
      <w:r>
        <w:rPr>
          <w:rFonts w:ascii="仿宋_GB2312" w:eastAsia="仿宋_GB2312" w:hAnsi="仿宋_GB2312" w:cs="仿宋_GB2312" w:hint="eastAsia"/>
          <w:color w:val="333333"/>
          <w:sz w:val="32"/>
          <w:szCs w:val="32"/>
        </w:rPr>
        <w:t>信息</w:t>
      </w:r>
      <w:r w:rsidR="00F63246">
        <w:rPr>
          <w:rFonts w:ascii="仿宋_GB2312" w:eastAsia="仿宋_GB2312" w:hAnsi="仿宋_GB2312" w:cs="仿宋_GB2312" w:hint="eastAsia"/>
          <w:color w:val="333333"/>
          <w:sz w:val="32"/>
          <w:szCs w:val="32"/>
        </w:rPr>
        <w:t>公开、信息</w:t>
      </w:r>
      <w:r>
        <w:rPr>
          <w:rFonts w:ascii="仿宋_GB2312" w:eastAsia="仿宋_GB2312" w:hAnsi="仿宋_GB2312" w:cs="仿宋_GB2312" w:hint="eastAsia"/>
          <w:color w:val="333333"/>
          <w:sz w:val="32"/>
          <w:szCs w:val="32"/>
        </w:rPr>
        <w:t>发布工作的</w:t>
      </w:r>
      <w:r w:rsidR="00F63246">
        <w:rPr>
          <w:rFonts w:ascii="仿宋_GB2312" w:eastAsia="仿宋_GB2312" w:hAnsi="仿宋_GB2312" w:cs="仿宋_GB2312" w:hint="eastAsia"/>
          <w:color w:val="333333"/>
          <w:sz w:val="32"/>
          <w:szCs w:val="32"/>
        </w:rPr>
        <w:t>监督管理</w:t>
      </w:r>
      <w:r>
        <w:rPr>
          <w:rFonts w:ascii="仿宋_GB2312" w:eastAsia="仿宋_GB2312" w:hAnsi="仿宋_GB2312" w:cs="仿宋_GB2312" w:hint="eastAsia"/>
          <w:color w:val="333333"/>
          <w:sz w:val="32"/>
          <w:szCs w:val="32"/>
        </w:rPr>
        <w:t>考评，</w:t>
      </w:r>
      <w:r w:rsidR="00F63246">
        <w:rPr>
          <w:rFonts w:ascii="仿宋_GB2312" w:eastAsia="仿宋_GB2312" w:hAnsi="仿宋_GB2312" w:cs="仿宋_GB2312" w:hint="eastAsia"/>
          <w:color w:val="333333"/>
          <w:sz w:val="32"/>
          <w:szCs w:val="32"/>
        </w:rPr>
        <w:t>定期开展网站建设相关工作督查检查，对发现的问题及时</w:t>
      </w:r>
      <w:r>
        <w:rPr>
          <w:rFonts w:ascii="仿宋_GB2312" w:eastAsia="仿宋_GB2312" w:hAnsi="仿宋_GB2312" w:cs="仿宋_GB2312" w:hint="eastAsia"/>
          <w:color w:val="333333"/>
          <w:sz w:val="32"/>
          <w:szCs w:val="32"/>
        </w:rPr>
        <w:t>通报</w:t>
      </w:r>
      <w:r w:rsidR="008B20FF">
        <w:rPr>
          <w:rFonts w:ascii="仿宋_GB2312" w:eastAsia="仿宋_GB2312" w:hAnsi="仿宋_GB2312" w:cs="仿宋_GB2312" w:hint="eastAsia"/>
          <w:color w:val="333333"/>
          <w:sz w:val="32"/>
          <w:szCs w:val="32"/>
        </w:rPr>
        <w:t>、立行立改</w:t>
      </w:r>
      <w:r>
        <w:rPr>
          <w:rFonts w:ascii="仿宋_GB2312" w:eastAsia="仿宋_GB2312" w:hAnsi="仿宋_GB2312" w:cs="仿宋_GB2312" w:hint="eastAsia"/>
          <w:color w:val="333333"/>
          <w:sz w:val="32"/>
          <w:szCs w:val="32"/>
        </w:rPr>
        <w:t>，信息</w:t>
      </w:r>
      <w:r w:rsidR="00F63246">
        <w:rPr>
          <w:rFonts w:ascii="仿宋_GB2312" w:eastAsia="仿宋_GB2312" w:hAnsi="仿宋_GB2312" w:cs="仿宋_GB2312" w:hint="eastAsia"/>
          <w:color w:val="333333"/>
          <w:sz w:val="32"/>
          <w:szCs w:val="32"/>
        </w:rPr>
        <w:t>公开、信息发布等工作更加规范</w:t>
      </w:r>
      <w:r>
        <w:rPr>
          <w:rFonts w:ascii="仿宋_GB2312" w:eastAsia="仿宋_GB2312" w:hAnsi="仿宋_GB2312" w:cs="仿宋_GB2312" w:hint="eastAsia"/>
          <w:color w:val="333333"/>
          <w:sz w:val="32"/>
          <w:szCs w:val="32"/>
        </w:rPr>
        <w:t>。</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color w:val="333333"/>
          <w:sz w:val="32"/>
          <w:szCs w:val="32"/>
        </w:rPr>
        <w:t>（三）</w:t>
      </w:r>
      <w:r w:rsidR="00743037">
        <w:rPr>
          <w:rFonts w:ascii="楷体" w:eastAsia="楷体" w:hAnsi="楷体" w:cs="楷体" w:hint="eastAsia"/>
          <w:color w:val="333333"/>
          <w:sz w:val="32"/>
          <w:szCs w:val="32"/>
        </w:rPr>
        <w:t>持续</w:t>
      </w:r>
      <w:r>
        <w:rPr>
          <w:rFonts w:ascii="楷体" w:eastAsia="楷体" w:hAnsi="楷体" w:cs="楷体" w:hint="eastAsia"/>
          <w:color w:val="333333"/>
          <w:sz w:val="32"/>
          <w:szCs w:val="32"/>
        </w:rPr>
        <w:t>拓宽信息公开渠道</w:t>
      </w:r>
      <w:r w:rsidR="007941B6">
        <w:rPr>
          <w:rFonts w:ascii="楷体" w:eastAsia="楷体" w:hAnsi="楷体" w:cs="楷体" w:hint="eastAsia"/>
          <w:color w:val="333333"/>
          <w:sz w:val="32"/>
          <w:szCs w:val="32"/>
        </w:rPr>
        <w:t>内容</w:t>
      </w:r>
      <w:r w:rsidR="00743037">
        <w:rPr>
          <w:rFonts w:ascii="楷体" w:eastAsia="楷体" w:hAnsi="楷体" w:cs="楷体" w:hint="eastAsia"/>
          <w:color w:val="333333"/>
          <w:sz w:val="32"/>
          <w:szCs w:val="32"/>
        </w:rPr>
        <w:t>。</w:t>
      </w:r>
      <w:r w:rsidR="00F63246">
        <w:rPr>
          <w:rFonts w:ascii="仿宋_GB2312" w:eastAsia="仿宋_GB2312" w:hAnsi="仿宋_GB2312" w:cs="仿宋_GB2312" w:hint="eastAsia"/>
          <w:color w:val="333333"/>
          <w:sz w:val="32"/>
          <w:szCs w:val="32"/>
        </w:rPr>
        <w:t>除</w:t>
      </w:r>
      <w:r>
        <w:rPr>
          <w:rFonts w:ascii="仿宋_GB2312" w:eastAsia="仿宋_GB2312" w:hAnsi="仿宋_GB2312" w:cs="仿宋_GB2312" w:hint="eastAsia"/>
          <w:color w:val="333333"/>
          <w:sz w:val="32"/>
          <w:szCs w:val="32"/>
        </w:rPr>
        <w:t>通过网站发布公开信息</w:t>
      </w:r>
      <w:r w:rsidR="00F63246">
        <w:rPr>
          <w:rFonts w:ascii="仿宋_GB2312" w:eastAsia="仿宋_GB2312" w:hAnsi="仿宋_GB2312" w:cs="仿宋_GB2312" w:hint="eastAsia"/>
          <w:color w:val="333333"/>
          <w:sz w:val="32"/>
          <w:szCs w:val="32"/>
        </w:rPr>
        <w:t>外</w:t>
      </w:r>
      <w:r w:rsidR="00D043DC">
        <w:rPr>
          <w:rFonts w:ascii="仿宋_GB2312" w:eastAsia="仿宋_GB2312" w:hAnsi="仿宋_GB2312" w:cs="仿宋_GB2312" w:hint="eastAsia"/>
          <w:color w:val="333333"/>
          <w:sz w:val="32"/>
          <w:szCs w:val="32"/>
        </w:rPr>
        <w:t>，学院还着重抓好校园广播、</w:t>
      </w:r>
      <w:proofErr w:type="gramStart"/>
      <w:r w:rsidR="00D043DC">
        <w:rPr>
          <w:rFonts w:ascii="仿宋_GB2312" w:eastAsia="仿宋_GB2312" w:hAnsi="仿宋_GB2312" w:cs="仿宋_GB2312" w:hint="eastAsia"/>
          <w:color w:val="333333"/>
          <w:sz w:val="32"/>
          <w:szCs w:val="32"/>
        </w:rPr>
        <w:t>微信公众号</w:t>
      </w:r>
      <w:proofErr w:type="gramEnd"/>
      <w:r w:rsidR="00D043DC">
        <w:rPr>
          <w:rFonts w:ascii="仿宋_GB2312" w:eastAsia="仿宋_GB2312" w:hAnsi="仿宋_GB2312" w:cs="仿宋_GB2312" w:hint="eastAsia"/>
          <w:color w:val="333333"/>
          <w:sz w:val="32"/>
          <w:szCs w:val="32"/>
        </w:rPr>
        <w:t>等信息公开平台的建设，加强</w:t>
      </w:r>
      <w:r>
        <w:rPr>
          <w:rFonts w:ascii="仿宋_GB2312" w:eastAsia="仿宋_GB2312" w:hAnsi="仿宋_GB2312" w:cs="仿宋_GB2312" w:hint="eastAsia"/>
          <w:color w:val="333333"/>
          <w:sz w:val="32"/>
          <w:szCs w:val="32"/>
        </w:rPr>
        <w:t>职能</w:t>
      </w:r>
      <w:r w:rsidR="007941B6">
        <w:rPr>
          <w:rFonts w:ascii="仿宋_GB2312" w:eastAsia="仿宋_GB2312" w:hAnsi="仿宋_GB2312" w:cs="仿宋_GB2312" w:hint="eastAsia"/>
          <w:color w:val="333333"/>
          <w:sz w:val="32"/>
          <w:szCs w:val="32"/>
        </w:rPr>
        <w:t>部门</w:t>
      </w:r>
      <w:r>
        <w:rPr>
          <w:rFonts w:ascii="仿宋_GB2312" w:eastAsia="仿宋_GB2312" w:hAnsi="仿宋_GB2312" w:cs="仿宋_GB2312" w:hint="eastAsia"/>
          <w:color w:val="333333"/>
          <w:sz w:val="32"/>
          <w:szCs w:val="32"/>
        </w:rPr>
        <w:t>宣传</w:t>
      </w:r>
      <w:r w:rsidR="00D043DC">
        <w:rPr>
          <w:rFonts w:ascii="仿宋_GB2312" w:eastAsia="仿宋_GB2312" w:hAnsi="仿宋_GB2312" w:cs="仿宋_GB2312" w:hint="eastAsia"/>
          <w:color w:val="333333"/>
          <w:sz w:val="32"/>
          <w:szCs w:val="32"/>
        </w:rPr>
        <w:t>公示</w:t>
      </w:r>
      <w:r w:rsidR="008B20FF">
        <w:rPr>
          <w:rFonts w:ascii="仿宋_GB2312" w:eastAsia="仿宋_GB2312" w:hAnsi="仿宋_GB2312" w:cs="仿宋_GB2312" w:hint="eastAsia"/>
          <w:color w:val="333333"/>
          <w:sz w:val="32"/>
          <w:szCs w:val="32"/>
        </w:rPr>
        <w:t>展</w:t>
      </w:r>
      <w:r>
        <w:rPr>
          <w:rFonts w:ascii="仿宋_GB2312" w:eastAsia="仿宋_GB2312" w:hAnsi="仿宋_GB2312" w:cs="仿宋_GB2312" w:hint="eastAsia"/>
          <w:color w:val="333333"/>
          <w:sz w:val="32"/>
          <w:szCs w:val="32"/>
        </w:rPr>
        <w:t>板的管理，</w:t>
      </w:r>
      <w:r w:rsidR="007941B6">
        <w:rPr>
          <w:rFonts w:ascii="仿宋_GB2312" w:eastAsia="仿宋_GB2312" w:hAnsi="仿宋_GB2312" w:cs="仿宋_GB2312" w:hint="eastAsia"/>
          <w:color w:val="333333"/>
          <w:sz w:val="32"/>
          <w:szCs w:val="32"/>
        </w:rPr>
        <w:t>公布</w:t>
      </w:r>
      <w:r>
        <w:rPr>
          <w:rFonts w:ascii="仿宋_GB2312" w:eastAsia="仿宋_GB2312" w:hAnsi="仿宋_GB2312" w:cs="仿宋_GB2312" w:hint="eastAsia"/>
          <w:color w:val="333333"/>
          <w:sz w:val="32"/>
          <w:szCs w:val="32"/>
        </w:rPr>
        <w:t>了</w:t>
      </w:r>
      <w:r w:rsidR="00D043DC">
        <w:rPr>
          <w:rFonts w:ascii="仿宋_GB2312" w:eastAsia="仿宋_GB2312" w:hAnsi="仿宋_GB2312" w:cs="仿宋_GB2312" w:hint="eastAsia"/>
          <w:color w:val="333333"/>
          <w:sz w:val="32"/>
          <w:szCs w:val="32"/>
        </w:rPr>
        <w:t>信息公开</w:t>
      </w:r>
      <w:r>
        <w:rPr>
          <w:rFonts w:ascii="仿宋_GB2312" w:eastAsia="仿宋_GB2312" w:hAnsi="仿宋_GB2312" w:cs="仿宋_GB2312" w:hint="eastAsia"/>
          <w:color w:val="333333"/>
          <w:sz w:val="32"/>
          <w:szCs w:val="32"/>
        </w:rPr>
        <w:t>电话、邮箱、传真，</w:t>
      </w:r>
      <w:r w:rsidR="007941B6">
        <w:rPr>
          <w:rFonts w:ascii="仿宋_GB2312" w:eastAsia="仿宋_GB2312" w:hAnsi="仿宋_GB2312" w:cs="仿宋_GB2312" w:hint="eastAsia"/>
          <w:color w:val="333333"/>
          <w:sz w:val="32"/>
          <w:szCs w:val="32"/>
        </w:rPr>
        <w:t>做好</w:t>
      </w:r>
      <w:proofErr w:type="gramStart"/>
      <w:r>
        <w:rPr>
          <w:rFonts w:ascii="仿宋_GB2312" w:eastAsia="仿宋_GB2312" w:hAnsi="仿宋_GB2312" w:cs="仿宋_GB2312" w:hint="eastAsia"/>
          <w:color w:val="333333"/>
          <w:sz w:val="32"/>
          <w:szCs w:val="32"/>
        </w:rPr>
        <w:t>息</w:t>
      </w:r>
      <w:proofErr w:type="gramEnd"/>
      <w:r>
        <w:rPr>
          <w:rFonts w:ascii="仿宋_GB2312" w:eastAsia="仿宋_GB2312" w:hAnsi="仿宋_GB2312" w:cs="仿宋_GB2312" w:hint="eastAsia"/>
          <w:color w:val="333333"/>
          <w:sz w:val="32"/>
          <w:szCs w:val="32"/>
        </w:rPr>
        <w:t>公开</w:t>
      </w:r>
      <w:r w:rsidR="007941B6">
        <w:rPr>
          <w:rFonts w:ascii="仿宋_GB2312" w:eastAsia="仿宋_GB2312" w:hAnsi="仿宋_GB2312" w:cs="仿宋_GB2312" w:hint="eastAsia"/>
          <w:color w:val="333333"/>
          <w:sz w:val="32"/>
          <w:szCs w:val="32"/>
        </w:rPr>
        <w:t>咨询</w:t>
      </w:r>
      <w:r>
        <w:rPr>
          <w:rFonts w:ascii="仿宋_GB2312" w:eastAsia="仿宋_GB2312" w:hAnsi="仿宋_GB2312" w:cs="仿宋_GB2312" w:hint="eastAsia"/>
          <w:color w:val="333333"/>
          <w:sz w:val="32"/>
          <w:szCs w:val="32"/>
        </w:rPr>
        <w:t>服务。</w:t>
      </w:r>
      <w:r w:rsidR="007941B6">
        <w:rPr>
          <w:rFonts w:ascii="仿宋_GB2312" w:eastAsia="仿宋_GB2312" w:hAnsi="仿宋_GB2312" w:cs="仿宋_GB2312" w:hint="eastAsia"/>
          <w:color w:val="333333"/>
          <w:sz w:val="32"/>
          <w:szCs w:val="32"/>
        </w:rPr>
        <w:t>做好</w:t>
      </w:r>
      <w:r>
        <w:rPr>
          <w:rFonts w:ascii="仿宋_GB2312" w:eastAsia="仿宋_GB2312" w:hAnsi="仿宋_GB2312" w:cs="仿宋_GB2312" w:hint="eastAsia"/>
          <w:color w:val="333333"/>
          <w:sz w:val="32"/>
          <w:szCs w:val="32"/>
        </w:rPr>
        <w:t>学院招生考试、人事师资、教学质量、管理服务、对外交流与合作、财务收费及预算、招标与采购等方面的信息</w:t>
      </w:r>
      <w:r w:rsidR="007941B6">
        <w:rPr>
          <w:rFonts w:ascii="仿宋_GB2312" w:eastAsia="仿宋_GB2312" w:hAnsi="仿宋_GB2312" w:cs="仿宋_GB2312" w:hint="eastAsia"/>
          <w:color w:val="333333"/>
          <w:sz w:val="32"/>
          <w:szCs w:val="32"/>
        </w:rPr>
        <w:t>公开工作</w:t>
      </w:r>
      <w:r>
        <w:rPr>
          <w:rFonts w:ascii="仿宋_GB2312" w:eastAsia="仿宋_GB2312" w:hAnsi="仿宋_GB2312" w:cs="仿宋_GB2312" w:hint="eastAsia"/>
          <w:color w:val="333333"/>
          <w:sz w:val="32"/>
          <w:szCs w:val="32"/>
        </w:rPr>
        <w:t>，及时公布学院在人才培养、教学管理、科学研究、对外交流等方面的工作成效。</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color w:val="333333"/>
          <w:sz w:val="32"/>
          <w:szCs w:val="32"/>
        </w:rPr>
        <w:t>（四）按时发布</w:t>
      </w:r>
      <w:r w:rsidR="006E0C5F">
        <w:rPr>
          <w:rFonts w:ascii="楷体" w:eastAsia="楷体" w:hAnsi="楷体" w:cs="楷体" w:hint="eastAsia"/>
          <w:color w:val="333333"/>
          <w:sz w:val="32"/>
          <w:szCs w:val="32"/>
        </w:rPr>
        <w:t>信息公开年度</w:t>
      </w:r>
      <w:r>
        <w:rPr>
          <w:rFonts w:ascii="楷体" w:eastAsia="楷体" w:hAnsi="楷体" w:cs="楷体" w:hint="eastAsia"/>
          <w:color w:val="333333"/>
          <w:sz w:val="32"/>
          <w:szCs w:val="32"/>
        </w:rPr>
        <w:t>报告</w:t>
      </w:r>
      <w:r w:rsidR="006E0C5F">
        <w:rPr>
          <w:rFonts w:ascii="楷体" w:eastAsia="楷体" w:hAnsi="楷体" w:cs="楷体" w:hint="eastAsia"/>
          <w:color w:val="333333"/>
          <w:sz w:val="32"/>
          <w:szCs w:val="32"/>
        </w:rPr>
        <w:t>。</w:t>
      </w:r>
      <w:r>
        <w:rPr>
          <w:rFonts w:ascii="仿宋_GB2312" w:eastAsia="仿宋_GB2312" w:hAnsi="仿宋_GB2312" w:cs="仿宋_GB2312" w:hint="eastAsia"/>
          <w:color w:val="333333"/>
          <w:sz w:val="32"/>
          <w:szCs w:val="32"/>
        </w:rPr>
        <w:t>根据</w:t>
      </w:r>
      <w:r w:rsidR="007941B6">
        <w:rPr>
          <w:rFonts w:ascii="仿宋_GB2312" w:eastAsia="仿宋_GB2312" w:hAnsi="仿宋_GB2312" w:cs="仿宋_GB2312" w:hint="eastAsia"/>
          <w:color w:val="333333"/>
          <w:sz w:val="32"/>
          <w:szCs w:val="32"/>
        </w:rPr>
        <w:t>省</w:t>
      </w:r>
      <w:r>
        <w:rPr>
          <w:rFonts w:ascii="仿宋_GB2312" w:eastAsia="仿宋_GB2312" w:hAnsi="仿宋_GB2312" w:cs="仿宋_GB2312" w:hint="eastAsia"/>
          <w:color w:val="333333"/>
          <w:sz w:val="32"/>
          <w:szCs w:val="32"/>
        </w:rPr>
        <w:t>市相关主管部门要求，在政府信息公开网</w:t>
      </w:r>
      <w:r w:rsidR="007941B6">
        <w:rPr>
          <w:rFonts w:ascii="仿宋_GB2312" w:eastAsia="仿宋_GB2312" w:hAnsi="仿宋_GB2312" w:cs="仿宋_GB2312" w:hint="eastAsia"/>
          <w:color w:val="333333"/>
          <w:sz w:val="32"/>
          <w:szCs w:val="32"/>
        </w:rPr>
        <w:t>、</w:t>
      </w:r>
      <w:proofErr w:type="gramStart"/>
      <w:r w:rsidR="007941B6">
        <w:rPr>
          <w:rFonts w:ascii="仿宋_GB2312" w:eastAsia="仿宋_GB2312" w:hAnsi="仿宋_GB2312" w:cs="仿宋_GB2312" w:hint="eastAsia"/>
          <w:color w:val="333333"/>
          <w:sz w:val="32"/>
          <w:szCs w:val="32"/>
        </w:rPr>
        <w:t>学院官网等</w:t>
      </w:r>
      <w:proofErr w:type="gramEnd"/>
      <w:r w:rsidR="007941B6">
        <w:rPr>
          <w:rFonts w:ascii="仿宋_GB2312" w:eastAsia="仿宋_GB2312" w:hAnsi="仿宋_GB2312" w:cs="仿宋_GB2312" w:hint="eastAsia"/>
          <w:color w:val="333333"/>
          <w:sz w:val="32"/>
          <w:szCs w:val="32"/>
        </w:rPr>
        <w:t>平台，按时</w:t>
      </w:r>
      <w:r>
        <w:rPr>
          <w:rFonts w:ascii="仿宋_GB2312" w:eastAsia="仿宋_GB2312" w:hAnsi="仿宋_GB2312" w:cs="仿宋_GB2312" w:hint="eastAsia"/>
          <w:color w:val="333333"/>
          <w:sz w:val="32"/>
          <w:szCs w:val="32"/>
        </w:rPr>
        <w:t>向社会发布信息公开工作年度报告。</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二、主动公开情况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2020</w:t>
      </w:r>
      <w:r w:rsidR="00033D86">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2021学年度，学院主动公开信息共计</w:t>
      </w:r>
      <w:r w:rsidRPr="00DD2818">
        <w:rPr>
          <w:rFonts w:ascii="仿宋_GB2312" w:eastAsia="仿宋_GB2312" w:hAnsi="仿宋_GB2312" w:cs="仿宋_GB2312" w:hint="eastAsia"/>
          <w:sz w:val="32"/>
          <w:szCs w:val="32"/>
        </w:rPr>
        <w:t>1</w:t>
      </w:r>
      <w:r w:rsidR="004027A8">
        <w:rPr>
          <w:rFonts w:ascii="仿宋_GB2312" w:eastAsia="仿宋_GB2312" w:hAnsi="仿宋_GB2312" w:cs="仿宋_GB2312" w:hint="eastAsia"/>
          <w:sz w:val="32"/>
          <w:szCs w:val="32"/>
        </w:rPr>
        <w:t>899</w:t>
      </w:r>
      <w:r>
        <w:rPr>
          <w:rFonts w:ascii="仿宋_GB2312" w:eastAsia="仿宋_GB2312" w:hAnsi="仿宋_GB2312" w:cs="仿宋_GB2312" w:hint="eastAsia"/>
          <w:color w:val="333333"/>
          <w:sz w:val="32"/>
          <w:szCs w:val="32"/>
        </w:rPr>
        <w:t>件，主要分为两大类：</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楷体" w:eastAsia="楷体" w:hAnsi="楷体" w:cs="楷体" w:hint="eastAsia"/>
          <w:color w:val="333333"/>
          <w:sz w:val="32"/>
          <w:szCs w:val="32"/>
        </w:rPr>
        <w:lastRenderedPageBreak/>
        <w:t>一是网络发布信息。</w:t>
      </w:r>
      <w:r>
        <w:rPr>
          <w:rFonts w:ascii="仿宋_GB2312" w:eastAsia="仿宋_GB2312" w:hAnsi="仿宋_GB2312" w:cs="仿宋_GB2312" w:hint="eastAsia"/>
          <w:color w:val="333333"/>
          <w:sz w:val="32"/>
          <w:szCs w:val="32"/>
        </w:rPr>
        <w:t>2020</w:t>
      </w:r>
      <w:r w:rsidR="00033D86">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2021学年度</w:t>
      </w:r>
      <w:r w:rsidR="002B7A1E">
        <w:rPr>
          <w:rFonts w:ascii="仿宋_GB2312" w:eastAsia="仿宋_GB2312" w:hAnsi="仿宋_GB2312" w:cs="仿宋_GB2312" w:hint="eastAsia"/>
          <w:sz w:val="32"/>
          <w:szCs w:val="32"/>
        </w:rPr>
        <w:t>网络</w:t>
      </w:r>
      <w:r>
        <w:rPr>
          <w:rFonts w:ascii="仿宋_GB2312" w:eastAsia="仿宋_GB2312" w:hAnsi="仿宋_GB2312" w:cs="仿宋_GB2312" w:hint="eastAsia"/>
          <w:sz w:val="32"/>
          <w:szCs w:val="32"/>
        </w:rPr>
        <w:t>发布各类信息1</w:t>
      </w:r>
      <w:r w:rsidR="004027A8">
        <w:rPr>
          <w:rFonts w:ascii="仿宋_GB2312" w:eastAsia="仿宋_GB2312" w:hAnsi="仿宋_GB2312" w:cs="仿宋_GB2312" w:hint="eastAsia"/>
          <w:sz w:val="32"/>
          <w:szCs w:val="32"/>
        </w:rPr>
        <w:t>59</w:t>
      </w:r>
      <w:r w:rsidR="0071538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条次</w:t>
      </w:r>
      <w:r w:rsidR="002B7A1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r w:rsidR="007D66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校园网络平台公开发布信息</w:t>
      </w:r>
      <w:r w:rsidR="004027A8">
        <w:rPr>
          <w:rFonts w:ascii="仿宋_GB2312" w:eastAsia="仿宋_GB2312" w:hAnsi="仿宋_GB2312" w:cs="仿宋_GB2312" w:hint="eastAsia"/>
          <w:sz w:val="32"/>
          <w:szCs w:val="32"/>
        </w:rPr>
        <w:t>1461</w:t>
      </w:r>
      <w:r>
        <w:rPr>
          <w:rFonts w:ascii="仿宋_GB2312" w:eastAsia="仿宋_GB2312" w:hAnsi="仿宋_GB2312" w:cs="仿宋_GB2312" w:hint="eastAsia"/>
          <w:sz w:val="32"/>
          <w:szCs w:val="32"/>
        </w:rPr>
        <w:t>条次，包括“校园新闻”293条</w:t>
      </w:r>
      <w:r w:rsidR="00DD281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“通知公告”</w:t>
      </w:r>
      <w:r w:rsidR="002B7A1E">
        <w:rPr>
          <w:rFonts w:ascii="仿宋_GB2312" w:eastAsia="仿宋_GB2312" w:hAnsi="仿宋_GB2312" w:cs="仿宋_GB2312" w:hint="eastAsia"/>
          <w:sz w:val="32"/>
          <w:szCs w:val="32"/>
        </w:rPr>
        <w:t>22</w:t>
      </w:r>
      <w:r w:rsidR="0071538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w:t>
      </w:r>
      <w:r w:rsidR="002B7A1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各部门、</w:t>
      </w:r>
      <w:proofErr w:type="gramStart"/>
      <w:r>
        <w:rPr>
          <w:rFonts w:ascii="仿宋_GB2312" w:eastAsia="仿宋_GB2312" w:hAnsi="仿宋_GB2312" w:cs="仿宋_GB2312" w:hint="eastAsia"/>
          <w:sz w:val="32"/>
          <w:szCs w:val="32"/>
        </w:rPr>
        <w:t>系部新闻</w:t>
      </w:r>
      <w:proofErr w:type="gramEnd"/>
      <w:r>
        <w:rPr>
          <w:rFonts w:ascii="仿宋_GB2312" w:eastAsia="仿宋_GB2312" w:hAnsi="仿宋_GB2312" w:cs="仿宋_GB2312" w:hint="eastAsia"/>
          <w:sz w:val="32"/>
          <w:szCs w:val="32"/>
        </w:rPr>
        <w:t>动态及公告944条次</w:t>
      </w:r>
      <w:r w:rsidR="002B7A1E">
        <w:rPr>
          <w:rFonts w:ascii="仿宋_GB2312" w:eastAsia="仿宋_GB2312" w:hAnsi="仿宋_GB2312" w:cs="仿宋_GB2312" w:hint="eastAsia"/>
          <w:sz w:val="32"/>
          <w:szCs w:val="32"/>
        </w:rPr>
        <w:t>；</w:t>
      </w:r>
      <w:proofErr w:type="gramStart"/>
      <w:r w:rsidR="002B7A1E">
        <w:rPr>
          <w:rFonts w:ascii="仿宋_GB2312" w:eastAsia="仿宋_GB2312" w:hAnsi="仿宋_GB2312" w:cs="仿宋_GB2312" w:hint="eastAsia"/>
          <w:sz w:val="32"/>
          <w:szCs w:val="32"/>
        </w:rPr>
        <w:t>微信公众</w:t>
      </w:r>
      <w:proofErr w:type="gramEnd"/>
      <w:r w:rsidR="002B7A1E">
        <w:rPr>
          <w:rFonts w:ascii="仿宋_GB2312" w:eastAsia="仿宋_GB2312" w:hAnsi="仿宋_GB2312" w:cs="仿宋_GB2312" w:hint="eastAsia"/>
          <w:sz w:val="32"/>
          <w:szCs w:val="32"/>
        </w:rPr>
        <w:t>平台39条。</w:t>
      </w:r>
      <w:r w:rsidRPr="00C04F9B">
        <w:rPr>
          <w:rFonts w:ascii="仿宋_GB2312" w:eastAsia="仿宋_GB2312" w:hAnsi="仿宋_GB2312" w:cs="仿宋_GB2312" w:hint="eastAsia"/>
          <w:sz w:val="32"/>
          <w:szCs w:val="32"/>
        </w:rPr>
        <w:t>校外网络平台公开发布信息</w:t>
      </w:r>
      <w:r w:rsidR="00DD2818">
        <w:rPr>
          <w:rFonts w:ascii="仿宋_GB2312" w:eastAsia="仿宋_GB2312" w:hAnsi="仿宋_GB2312" w:cs="仿宋_GB2312" w:hint="eastAsia"/>
          <w:sz w:val="32"/>
          <w:szCs w:val="32"/>
        </w:rPr>
        <w:t>9</w:t>
      </w:r>
      <w:r w:rsidR="004E5DB2">
        <w:rPr>
          <w:rFonts w:ascii="仿宋_GB2312" w:eastAsia="仿宋_GB2312" w:hAnsi="仿宋_GB2312" w:cs="仿宋_GB2312" w:hint="eastAsia"/>
          <w:sz w:val="32"/>
          <w:szCs w:val="32"/>
        </w:rPr>
        <w:t>4</w:t>
      </w:r>
      <w:r w:rsidRPr="00C04F9B">
        <w:rPr>
          <w:rFonts w:ascii="仿宋_GB2312" w:eastAsia="仿宋_GB2312" w:hAnsi="仿宋_GB2312" w:cs="仿宋_GB2312" w:hint="eastAsia"/>
          <w:sz w:val="32"/>
          <w:szCs w:val="32"/>
        </w:rPr>
        <w:t>条次，其中</w:t>
      </w:r>
      <w:r w:rsidR="007D66EC">
        <w:rPr>
          <w:rFonts w:ascii="仿宋_GB2312" w:eastAsia="仿宋_GB2312" w:hAnsi="仿宋_GB2312" w:cs="仿宋_GB2312" w:hint="eastAsia"/>
          <w:sz w:val="32"/>
          <w:szCs w:val="32"/>
        </w:rPr>
        <w:t>，</w:t>
      </w:r>
      <w:r w:rsidRPr="00C04F9B">
        <w:rPr>
          <w:rFonts w:ascii="仿宋_GB2312" w:eastAsia="仿宋_GB2312" w:hAnsi="仿宋_GB2312" w:cs="仿宋_GB2312" w:hint="eastAsia"/>
          <w:sz w:val="32"/>
          <w:szCs w:val="32"/>
        </w:rPr>
        <w:t>安徽教育网2</w:t>
      </w:r>
      <w:r w:rsidR="00C04F9B" w:rsidRPr="00C04F9B">
        <w:rPr>
          <w:rFonts w:ascii="仿宋_GB2312" w:eastAsia="仿宋_GB2312" w:hAnsi="仿宋_GB2312" w:cs="仿宋_GB2312" w:hint="eastAsia"/>
          <w:sz w:val="32"/>
          <w:szCs w:val="32"/>
        </w:rPr>
        <w:t>6</w:t>
      </w:r>
      <w:r w:rsidRPr="00C04F9B">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color w:val="333333"/>
          <w:sz w:val="32"/>
          <w:szCs w:val="32"/>
        </w:rPr>
        <w:t>网络平台公开发布的信息主要涵盖教育科研、党务公开、部门动态、招生就业、校企合作、财务公开、学生资助等内容。</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color w:val="333333"/>
          <w:sz w:val="32"/>
          <w:szCs w:val="32"/>
        </w:rPr>
      </w:pPr>
      <w:r>
        <w:rPr>
          <w:rFonts w:ascii="楷体" w:eastAsia="楷体" w:hAnsi="楷体" w:cs="楷体" w:hint="eastAsia"/>
          <w:color w:val="333333"/>
          <w:sz w:val="32"/>
          <w:szCs w:val="32"/>
        </w:rPr>
        <w:t>二是学院发文。</w:t>
      </w:r>
      <w:r>
        <w:rPr>
          <w:rFonts w:ascii="仿宋_GB2312" w:eastAsia="仿宋_GB2312" w:hAnsi="仿宋_GB2312" w:cs="仿宋_GB2312" w:hint="eastAsia"/>
          <w:sz w:val="32"/>
          <w:szCs w:val="32"/>
        </w:rPr>
        <w:t>2020</w:t>
      </w:r>
      <w:r w:rsidR="00033D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2021学年度发文共计306件，主要包括学年工作要点、</w:t>
      </w:r>
      <w:r w:rsidR="00C102FB">
        <w:rPr>
          <w:rFonts w:ascii="仿宋_GB2312" w:eastAsia="仿宋_GB2312" w:hAnsi="仿宋_GB2312" w:cs="仿宋_GB2312" w:hint="eastAsia"/>
          <w:sz w:val="32"/>
          <w:szCs w:val="32"/>
        </w:rPr>
        <w:t>汇报</w:t>
      </w:r>
      <w:r>
        <w:rPr>
          <w:rFonts w:ascii="仿宋_GB2312" w:eastAsia="仿宋_GB2312" w:hAnsi="仿宋_GB2312" w:cs="仿宋_GB2312" w:hint="eastAsia"/>
          <w:sz w:val="32"/>
          <w:szCs w:val="32"/>
        </w:rPr>
        <w:t>总结、规章制度、人事任免</w:t>
      </w:r>
      <w:r w:rsidR="00C102FB">
        <w:rPr>
          <w:rFonts w:ascii="仿宋_GB2312" w:eastAsia="仿宋_GB2312" w:hAnsi="仿宋_GB2312" w:cs="仿宋_GB2312" w:hint="eastAsia"/>
          <w:sz w:val="32"/>
          <w:szCs w:val="32"/>
        </w:rPr>
        <w:t>、表彰决定</w:t>
      </w:r>
      <w:r>
        <w:rPr>
          <w:rFonts w:ascii="仿宋_GB2312" w:eastAsia="仿宋_GB2312" w:hAnsi="仿宋_GB2312" w:cs="仿宋_GB2312" w:hint="eastAsia"/>
          <w:sz w:val="32"/>
          <w:szCs w:val="32"/>
        </w:rPr>
        <w:t>等党务和行政方面文件及各部门工作中产生的各类文件。</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主动公开信息的途径和形式是以滁州城市职业学院门户网站和二级网站作为主要公开渠道，微信、校内公告栏等便于师生知晓的方式为补充。</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三、依申请公开和不予公开情况</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学年度内，信息公开</w:t>
      </w:r>
      <w:r w:rsidR="008B20FF">
        <w:rPr>
          <w:rFonts w:ascii="仿宋_GB2312" w:eastAsia="仿宋_GB2312" w:hAnsi="仿宋_GB2312" w:cs="仿宋_GB2312" w:hint="eastAsia"/>
          <w:color w:val="333333"/>
          <w:sz w:val="32"/>
          <w:szCs w:val="32"/>
        </w:rPr>
        <w:t>工作</w:t>
      </w:r>
      <w:r>
        <w:rPr>
          <w:rFonts w:ascii="仿宋_GB2312" w:eastAsia="仿宋_GB2312" w:hAnsi="仿宋_GB2312" w:cs="仿宋_GB2312" w:hint="eastAsia"/>
          <w:color w:val="333333"/>
          <w:sz w:val="32"/>
          <w:szCs w:val="32"/>
        </w:rPr>
        <w:t>领导小组办公室接到来电咨询招生政策、招聘毕业生</w:t>
      </w:r>
      <w:r w:rsidR="00DE43F6">
        <w:rPr>
          <w:rFonts w:ascii="仿宋_GB2312" w:eastAsia="仿宋_GB2312" w:hAnsi="仿宋_GB2312" w:cs="仿宋_GB2312" w:hint="eastAsia"/>
          <w:color w:val="333333"/>
          <w:sz w:val="32"/>
          <w:szCs w:val="32"/>
        </w:rPr>
        <w:t>等</w:t>
      </w:r>
      <w:r>
        <w:rPr>
          <w:rFonts w:ascii="仿宋_GB2312" w:eastAsia="仿宋_GB2312" w:hAnsi="仿宋_GB2312" w:cs="仿宋_GB2312" w:hint="eastAsia"/>
          <w:color w:val="333333"/>
          <w:sz w:val="32"/>
          <w:szCs w:val="32"/>
        </w:rPr>
        <w:t>电话</w:t>
      </w:r>
      <w:r w:rsidR="000D4806">
        <w:rPr>
          <w:rFonts w:ascii="仿宋_GB2312" w:eastAsia="仿宋_GB2312" w:hAnsi="仿宋_GB2312" w:cs="仿宋_GB2312" w:hint="eastAsia"/>
          <w:color w:val="333333"/>
          <w:sz w:val="32"/>
          <w:szCs w:val="32"/>
        </w:rPr>
        <w:t>100</w:t>
      </w:r>
      <w:r>
        <w:rPr>
          <w:rFonts w:ascii="仿宋_GB2312" w:eastAsia="仿宋_GB2312" w:hAnsi="仿宋_GB2312" w:cs="仿宋_GB2312" w:hint="eastAsia"/>
          <w:color w:val="333333"/>
          <w:sz w:val="32"/>
          <w:szCs w:val="32"/>
        </w:rPr>
        <w:t>余件，予以当场解答或转</w:t>
      </w:r>
      <w:r w:rsidR="00DE43F6">
        <w:rPr>
          <w:rFonts w:ascii="仿宋_GB2312" w:eastAsia="仿宋_GB2312" w:hAnsi="仿宋_GB2312" w:cs="仿宋_GB2312" w:hint="eastAsia"/>
          <w:color w:val="333333"/>
          <w:sz w:val="32"/>
          <w:szCs w:val="32"/>
        </w:rPr>
        <w:t>接相关责任部门</w:t>
      </w:r>
      <w:r>
        <w:rPr>
          <w:rFonts w:ascii="仿宋_GB2312" w:eastAsia="仿宋_GB2312" w:hAnsi="仿宋_GB2312" w:cs="仿宋_GB2312" w:hint="eastAsia"/>
          <w:color w:val="333333"/>
          <w:sz w:val="32"/>
          <w:szCs w:val="32"/>
        </w:rPr>
        <w:t>解答；接访家长前来咨询征兵政策及补偿学费</w:t>
      </w:r>
      <w:r>
        <w:rPr>
          <w:rFonts w:ascii="仿宋_GB2312" w:eastAsia="仿宋_GB2312" w:hAnsi="仿宋_GB2312" w:cs="仿宋_GB2312" w:hint="eastAsia"/>
          <w:sz w:val="32"/>
          <w:szCs w:val="32"/>
        </w:rPr>
        <w:t>政策</w:t>
      </w:r>
      <w:r w:rsidR="00DE43F6">
        <w:rPr>
          <w:rFonts w:ascii="仿宋_GB2312" w:eastAsia="仿宋_GB2312" w:hAnsi="仿宋_GB2312" w:cs="仿宋_GB2312" w:hint="eastAsia"/>
          <w:sz w:val="32"/>
          <w:szCs w:val="32"/>
        </w:rPr>
        <w:t>50余起，接到高职扩招</w:t>
      </w:r>
      <w:r>
        <w:rPr>
          <w:rFonts w:ascii="仿宋_GB2312" w:eastAsia="仿宋_GB2312" w:hAnsi="仿宋_GB2312" w:cs="仿宋_GB2312" w:hint="eastAsia"/>
          <w:sz w:val="32"/>
          <w:szCs w:val="32"/>
        </w:rPr>
        <w:t xml:space="preserve">政策咨询、学费收缴等方面咨询电话 </w:t>
      </w:r>
      <w:r w:rsidR="00DE43F6">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 xml:space="preserve"> 余起，均转由招生就业</w:t>
      </w:r>
      <w:r w:rsidR="00DE43F6">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、学生处接待答</w:t>
      </w:r>
      <w:r>
        <w:rPr>
          <w:rFonts w:ascii="仿宋_GB2312" w:eastAsia="仿宋_GB2312" w:hAnsi="仿宋_GB2312" w:cs="仿宋_GB2312" w:hint="eastAsia"/>
          <w:color w:val="333333"/>
          <w:sz w:val="32"/>
          <w:szCs w:val="32"/>
        </w:rPr>
        <w:t>复；收到学生</w:t>
      </w:r>
      <w:r w:rsidR="00DE43F6">
        <w:rPr>
          <w:rFonts w:ascii="仿宋_GB2312" w:eastAsia="仿宋_GB2312" w:hAnsi="仿宋_GB2312" w:cs="仿宋_GB2312" w:hint="eastAsia"/>
          <w:color w:val="333333"/>
          <w:sz w:val="32"/>
          <w:szCs w:val="32"/>
        </w:rPr>
        <w:t>反映教育教学、保障服务等各类</w:t>
      </w:r>
      <w:r>
        <w:rPr>
          <w:rFonts w:ascii="仿宋_GB2312" w:eastAsia="仿宋_GB2312" w:hAnsi="仿宋_GB2312" w:cs="仿宋_GB2312" w:hint="eastAsia"/>
          <w:color w:val="333333"/>
          <w:sz w:val="32"/>
          <w:szCs w:val="32"/>
        </w:rPr>
        <w:t>邮件</w:t>
      </w:r>
      <w:r w:rsidR="00DE43F6">
        <w:rPr>
          <w:rFonts w:ascii="仿宋_GB2312" w:eastAsia="仿宋_GB2312" w:hAnsi="仿宋_GB2312" w:cs="仿宋_GB2312" w:hint="eastAsia"/>
          <w:color w:val="333333"/>
          <w:sz w:val="32"/>
          <w:szCs w:val="32"/>
        </w:rPr>
        <w:t>50</w:t>
      </w:r>
      <w:r>
        <w:rPr>
          <w:rFonts w:ascii="仿宋_GB2312" w:eastAsia="仿宋_GB2312" w:hAnsi="仿宋_GB2312" w:cs="仿宋_GB2312" w:hint="eastAsia"/>
          <w:color w:val="333333"/>
          <w:sz w:val="32"/>
          <w:szCs w:val="32"/>
        </w:rPr>
        <w:t>余件，均由办公室回复解答</w:t>
      </w:r>
      <w:r w:rsidR="00DE43F6">
        <w:rPr>
          <w:rFonts w:ascii="仿宋_GB2312" w:eastAsia="仿宋_GB2312" w:hAnsi="仿宋_GB2312" w:cs="仿宋_GB2312" w:hint="eastAsia"/>
          <w:color w:val="333333"/>
          <w:sz w:val="32"/>
          <w:szCs w:val="32"/>
        </w:rPr>
        <w:t>，答复率达100%</w:t>
      </w:r>
      <w:r>
        <w:rPr>
          <w:rFonts w:ascii="仿宋_GB2312" w:eastAsia="仿宋_GB2312" w:hAnsi="仿宋_GB2312" w:cs="仿宋_GB2312" w:hint="eastAsia"/>
          <w:color w:val="333333"/>
          <w:sz w:val="32"/>
          <w:szCs w:val="32"/>
        </w:rPr>
        <w:t>。</w:t>
      </w:r>
    </w:p>
    <w:p w:rsidR="00CC3CAF" w:rsidRDefault="003A0ADB">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学年度内</w:t>
      </w:r>
      <w:r w:rsidR="007145D3">
        <w:rPr>
          <w:rFonts w:ascii="仿宋_GB2312" w:eastAsia="仿宋_GB2312" w:hAnsi="仿宋_GB2312" w:cs="仿宋_GB2312" w:hint="eastAsia"/>
          <w:sz w:val="32"/>
          <w:szCs w:val="32"/>
        </w:rPr>
        <w:t>，学院未接到对依申请公开和不予公开信息的公开申请。</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四、对信息公开的评议情况</w:t>
      </w:r>
    </w:p>
    <w:p w:rsidR="00576CE8" w:rsidRDefault="00547FB1">
      <w:pPr>
        <w:pStyle w:val="a3"/>
        <w:widowControl/>
        <w:spacing w:beforeAutospacing="0" w:afterAutospacing="0" w:line="540" w:lineRule="exact"/>
        <w:ind w:firstLineChars="200" w:firstLine="640"/>
        <w:jc w:val="both"/>
        <w:rPr>
          <w:rFonts w:ascii="仿宋_GB2312" w:eastAsia="仿宋_GB2312" w:hAnsi="仿宋_GB2312" w:cs="仿宋_GB2312"/>
          <w:color w:val="333333"/>
          <w:sz w:val="32"/>
          <w:szCs w:val="32"/>
        </w:rPr>
      </w:pPr>
      <w:r w:rsidRPr="00547FB1">
        <w:rPr>
          <w:rFonts w:ascii="仿宋_GB2312" w:eastAsia="仿宋_GB2312" w:hAnsi="仿宋_GB2312" w:cs="仿宋_GB2312" w:hint="eastAsia"/>
          <w:color w:val="333333"/>
          <w:sz w:val="32"/>
          <w:szCs w:val="32"/>
        </w:rPr>
        <w:lastRenderedPageBreak/>
        <w:t>把信息公开工作纳入年终考核，</w:t>
      </w:r>
      <w:r>
        <w:rPr>
          <w:rFonts w:ascii="仿宋_GB2312" w:eastAsia="仿宋_GB2312" w:hAnsi="仿宋_GB2312" w:cs="仿宋_GB2312" w:hint="eastAsia"/>
          <w:color w:val="333333"/>
          <w:sz w:val="32"/>
          <w:szCs w:val="32"/>
        </w:rPr>
        <w:t>加强</w:t>
      </w:r>
      <w:r w:rsidRPr="00547FB1">
        <w:rPr>
          <w:rFonts w:ascii="仿宋_GB2312" w:eastAsia="仿宋_GB2312" w:hAnsi="仿宋_GB2312" w:cs="仿宋_GB2312" w:hint="eastAsia"/>
          <w:color w:val="333333"/>
          <w:sz w:val="32"/>
          <w:szCs w:val="32"/>
        </w:rPr>
        <w:t>信息公开</w:t>
      </w:r>
      <w:r>
        <w:rPr>
          <w:rFonts w:ascii="仿宋_GB2312" w:eastAsia="仿宋_GB2312" w:hAnsi="仿宋_GB2312" w:cs="仿宋_GB2312" w:hint="eastAsia"/>
          <w:color w:val="333333"/>
          <w:sz w:val="32"/>
          <w:szCs w:val="32"/>
        </w:rPr>
        <w:t>的组织</w:t>
      </w:r>
      <w:r w:rsidRPr="00547FB1">
        <w:rPr>
          <w:rFonts w:ascii="仿宋_GB2312" w:eastAsia="仿宋_GB2312" w:hAnsi="仿宋_GB2312" w:cs="仿宋_GB2312" w:hint="eastAsia"/>
          <w:color w:val="333333"/>
          <w:sz w:val="32"/>
          <w:szCs w:val="32"/>
        </w:rPr>
        <w:t>领导</w:t>
      </w:r>
      <w:r>
        <w:rPr>
          <w:rFonts w:ascii="仿宋_GB2312" w:eastAsia="仿宋_GB2312" w:hAnsi="仿宋_GB2312" w:cs="仿宋_GB2312" w:hint="eastAsia"/>
          <w:color w:val="333333"/>
          <w:sz w:val="32"/>
          <w:szCs w:val="32"/>
        </w:rPr>
        <w:t>，开展部门间互评互学，学院各部门对信息公开</w:t>
      </w:r>
      <w:r w:rsidR="00576CE8">
        <w:rPr>
          <w:rFonts w:ascii="仿宋_GB2312" w:eastAsia="仿宋_GB2312" w:hAnsi="仿宋_GB2312" w:cs="仿宋_GB2312" w:hint="eastAsia"/>
          <w:color w:val="333333"/>
          <w:sz w:val="32"/>
          <w:szCs w:val="32"/>
        </w:rPr>
        <w:t>工作</w:t>
      </w:r>
      <w:r>
        <w:rPr>
          <w:rFonts w:ascii="仿宋_GB2312" w:eastAsia="仿宋_GB2312" w:hAnsi="仿宋_GB2312" w:cs="仿宋_GB2312" w:hint="eastAsia"/>
          <w:color w:val="333333"/>
          <w:sz w:val="32"/>
          <w:szCs w:val="32"/>
        </w:rPr>
        <w:t>重视程度逐年加强</w:t>
      </w:r>
      <w:r w:rsidR="00576CE8">
        <w:rPr>
          <w:rFonts w:ascii="仿宋_GB2312" w:eastAsia="仿宋_GB2312" w:hAnsi="仿宋_GB2312" w:cs="仿宋_GB2312" w:hint="eastAsia"/>
          <w:color w:val="333333"/>
          <w:sz w:val="32"/>
          <w:szCs w:val="32"/>
        </w:rPr>
        <w:t>，</w:t>
      </w:r>
      <w:r w:rsidRPr="00547FB1">
        <w:rPr>
          <w:rFonts w:ascii="仿宋_GB2312" w:eastAsia="仿宋_GB2312" w:hAnsi="仿宋_GB2312" w:cs="仿宋_GB2312" w:hint="eastAsia"/>
          <w:color w:val="333333"/>
          <w:sz w:val="32"/>
          <w:szCs w:val="32"/>
        </w:rPr>
        <w:t>信息公开工作管理</w:t>
      </w:r>
      <w:r w:rsidR="00576CE8">
        <w:rPr>
          <w:rFonts w:ascii="仿宋_GB2312" w:eastAsia="仿宋_GB2312" w:hAnsi="仿宋_GB2312" w:cs="仿宋_GB2312" w:hint="eastAsia"/>
          <w:color w:val="333333"/>
          <w:sz w:val="32"/>
          <w:szCs w:val="32"/>
        </w:rPr>
        <w:t>逐步规范，</w:t>
      </w:r>
      <w:r w:rsidRPr="00547FB1">
        <w:rPr>
          <w:rFonts w:ascii="仿宋_GB2312" w:eastAsia="仿宋_GB2312" w:hAnsi="仿宋_GB2312" w:cs="仿宋_GB2312" w:hint="eastAsia"/>
          <w:color w:val="333333"/>
          <w:sz w:val="32"/>
          <w:szCs w:val="32"/>
        </w:rPr>
        <w:t>在评议中</w:t>
      </w:r>
      <w:r w:rsidR="00576CE8">
        <w:rPr>
          <w:rFonts w:ascii="仿宋_GB2312" w:eastAsia="仿宋_GB2312" w:hAnsi="仿宋_GB2312" w:cs="仿宋_GB2312" w:hint="eastAsia"/>
          <w:color w:val="333333"/>
          <w:sz w:val="32"/>
          <w:szCs w:val="32"/>
        </w:rPr>
        <w:t>，广大师生员工和社会公众，对学院信息公开的评议总体较好。</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五、学院信息公开举报情况</w:t>
      </w:r>
    </w:p>
    <w:p w:rsidR="00CC3CAF" w:rsidRDefault="005B473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本学年度</w:t>
      </w:r>
      <w:r w:rsidR="007145D3">
        <w:rPr>
          <w:rFonts w:ascii="仿宋_GB2312" w:eastAsia="仿宋_GB2312" w:hAnsi="仿宋_GB2312" w:cs="仿宋_GB2312" w:hint="eastAsia"/>
          <w:sz w:val="32"/>
          <w:szCs w:val="32"/>
        </w:rPr>
        <w:t>，学院没有收到</w:t>
      </w:r>
      <w:r w:rsidR="00FD64DE">
        <w:rPr>
          <w:rFonts w:ascii="仿宋_GB2312" w:eastAsia="仿宋_GB2312" w:hAnsi="仿宋_GB2312" w:cs="仿宋_GB2312" w:hint="eastAsia"/>
          <w:sz w:val="32"/>
          <w:szCs w:val="32"/>
        </w:rPr>
        <w:t>信息公开</w:t>
      </w:r>
      <w:r w:rsidR="007145D3">
        <w:rPr>
          <w:rFonts w:ascii="仿宋_GB2312" w:eastAsia="仿宋_GB2312" w:hAnsi="仿宋_GB2312" w:cs="仿宋_GB2312" w:hint="eastAsia"/>
          <w:sz w:val="32"/>
          <w:szCs w:val="32"/>
        </w:rPr>
        <w:t>相关投诉与举报材料。</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六、存在的问题与改进措施</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目前，学院信息公开工作</w:t>
      </w:r>
      <w:r w:rsidR="00E76864">
        <w:rPr>
          <w:rFonts w:ascii="仿宋_GB2312" w:eastAsia="仿宋_GB2312" w:hAnsi="仿宋_GB2312" w:cs="仿宋_GB2312" w:hint="eastAsia"/>
          <w:color w:val="333333"/>
          <w:sz w:val="32"/>
          <w:szCs w:val="32"/>
        </w:rPr>
        <w:t>还</w:t>
      </w:r>
      <w:r>
        <w:rPr>
          <w:rFonts w:ascii="仿宋_GB2312" w:eastAsia="仿宋_GB2312" w:hAnsi="仿宋_GB2312" w:cs="仿宋_GB2312" w:hint="eastAsia"/>
          <w:color w:val="333333"/>
          <w:sz w:val="32"/>
          <w:szCs w:val="32"/>
        </w:rPr>
        <w:t>存在</w:t>
      </w:r>
      <w:r w:rsidR="00E76864">
        <w:rPr>
          <w:rFonts w:ascii="仿宋_GB2312" w:eastAsia="仿宋_GB2312" w:hAnsi="仿宋_GB2312" w:cs="仿宋_GB2312" w:hint="eastAsia"/>
          <w:color w:val="333333"/>
          <w:sz w:val="32"/>
          <w:szCs w:val="32"/>
        </w:rPr>
        <w:t>一些</w:t>
      </w:r>
      <w:r>
        <w:rPr>
          <w:rFonts w:ascii="仿宋_GB2312" w:eastAsia="仿宋_GB2312" w:hAnsi="仿宋_GB2312" w:cs="仿宋_GB2312" w:hint="eastAsia"/>
          <w:color w:val="333333"/>
          <w:sz w:val="32"/>
          <w:szCs w:val="32"/>
        </w:rPr>
        <w:t>问题</w:t>
      </w:r>
      <w:r w:rsidR="00E76864">
        <w:rPr>
          <w:rFonts w:ascii="仿宋_GB2312" w:eastAsia="仿宋_GB2312" w:hAnsi="仿宋_GB2312" w:cs="仿宋_GB2312" w:hint="eastAsia"/>
          <w:color w:val="333333"/>
          <w:sz w:val="32"/>
          <w:szCs w:val="32"/>
        </w:rPr>
        <w:t>和不足</w:t>
      </w:r>
      <w:r>
        <w:rPr>
          <w:rFonts w:ascii="仿宋_GB2312" w:eastAsia="仿宋_GB2312" w:hAnsi="仿宋_GB2312" w:cs="仿宋_GB2312" w:hint="eastAsia"/>
          <w:color w:val="333333"/>
          <w:sz w:val="32"/>
          <w:szCs w:val="32"/>
        </w:rPr>
        <w:t>，</w:t>
      </w:r>
      <w:r w:rsidR="00E76864">
        <w:rPr>
          <w:rFonts w:ascii="仿宋_GB2312" w:eastAsia="仿宋_GB2312" w:hAnsi="仿宋_GB2312" w:cs="仿宋_GB2312" w:hint="eastAsia"/>
          <w:color w:val="333333"/>
          <w:sz w:val="32"/>
          <w:szCs w:val="32"/>
        </w:rPr>
        <w:t>主要表现在：</w:t>
      </w:r>
      <w:r w:rsidR="00E76864" w:rsidRPr="00E76864">
        <w:rPr>
          <w:rFonts w:ascii="仿宋_GB2312" w:eastAsia="仿宋_GB2312" w:hAnsi="仿宋_GB2312" w:cs="仿宋_GB2312" w:hint="eastAsia"/>
          <w:color w:val="333333"/>
          <w:sz w:val="32"/>
          <w:szCs w:val="32"/>
        </w:rPr>
        <w:t>信息公开专栏分类还</w:t>
      </w:r>
      <w:r w:rsidR="00E76864">
        <w:rPr>
          <w:rFonts w:ascii="仿宋_GB2312" w:eastAsia="仿宋_GB2312" w:hAnsi="仿宋_GB2312" w:cs="仿宋_GB2312" w:hint="eastAsia"/>
          <w:color w:val="333333"/>
          <w:sz w:val="32"/>
          <w:szCs w:val="32"/>
        </w:rPr>
        <w:t>不够</w:t>
      </w:r>
      <w:r w:rsidR="00E76864" w:rsidRPr="00E76864">
        <w:rPr>
          <w:rFonts w:ascii="仿宋_GB2312" w:eastAsia="仿宋_GB2312" w:hAnsi="仿宋_GB2312" w:cs="仿宋_GB2312" w:hint="eastAsia"/>
          <w:color w:val="333333"/>
          <w:sz w:val="32"/>
          <w:szCs w:val="32"/>
        </w:rPr>
        <w:t>细化</w:t>
      </w:r>
      <w:r w:rsidR="00E76864">
        <w:rPr>
          <w:rFonts w:ascii="仿宋_GB2312" w:eastAsia="仿宋_GB2312" w:hAnsi="仿宋_GB2312" w:cs="仿宋_GB2312" w:hint="eastAsia"/>
          <w:color w:val="333333"/>
          <w:sz w:val="32"/>
          <w:szCs w:val="32"/>
        </w:rPr>
        <w:t>；信息公开工作人员思想认识</w:t>
      </w:r>
      <w:r w:rsidR="00E76864" w:rsidRPr="00E76864">
        <w:rPr>
          <w:rFonts w:ascii="仿宋_GB2312" w:eastAsia="仿宋_GB2312" w:hAnsi="仿宋_GB2312" w:cs="仿宋_GB2312" w:hint="eastAsia"/>
          <w:color w:val="333333"/>
          <w:sz w:val="32"/>
          <w:szCs w:val="32"/>
        </w:rPr>
        <w:t>、重视</w:t>
      </w:r>
      <w:r w:rsidR="00E76864">
        <w:rPr>
          <w:rFonts w:ascii="仿宋_GB2312" w:eastAsia="仿宋_GB2312" w:hAnsi="仿宋_GB2312" w:cs="仿宋_GB2312" w:hint="eastAsia"/>
          <w:color w:val="333333"/>
          <w:sz w:val="32"/>
          <w:szCs w:val="32"/>
        </w:rPr>
        <w:t>程度</w:t>
      </w:r>
      <w:r w:rsidR="00E76864" w:rsidRPr="00E76864">
        <w:rPr>
          <w:rFonts w:ascii="仿宋_GB2312" w:eastAsia="仿宋_GB2312" w:hAnsi="仿宋_GB2312" w:cs="仿宋_GB2312" w:hint="eastAsia"/>
          <w:color w:val="333333"/>
          <w:sz w:val="32"/>
          <w:szCs w:val="32"/>
        </w:rPr>
        <w:t>不够</w:t>
      </w:r>
      <w:r w:rsidR="00E76864">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信息公开工作队伍建设</w:t>
      </w:r>
      <w:r w:rsidR="00E76864">
        <w:rPr>
          <w:rFonts w:ascii="仿宋_GB2312" w:eastAsia="仿宋_GB2312" w:hAnsi="仿宋_GB2312" w:cs="仿宋_GB2312" w:hint="eastAsia"/>
          <w:color w:val="333333"/>
          <w:sz w:val="32"/>
          <w:szCs w:val="32"/>
        </w:rPr>
        <w:t>有待进一步加强等</w:t>
      </w:r>
      <w:r>
        <w:rPr>
          <w:rFonts w:ascii="仿宋_GB2312" w:eastAsia="仿宋_GB2312" w:hAnsi="仿宋_GB2312" w:cs="仿宋_GB2312" w:hint="eastAsia"/>
          <w:color w:val="333333"/>
          <w:sz w:val="32"/>
          <w:szCs w:val="32"/>
        </w:rPr>
        <w:t>。</w:t>
      </w:r>
      <w:r w:rsidR="00E76864">
        <w:rPr>
          <w:rFonts w:ascii="仿宋_GB2312" w:eastAsia="仿宋_GB2312" w:hAnsi="仿宋_GB2312" w:cs="仿宋_GB2312" w:hint="eastAsia"/>
          <w:color w:val="333333"/>
          <w:sz w:val="32"/>
          <w:szCs w:val="32"/>
        </w:rPr>
        <w:t>下一步，学院</w:t>
      </w:r>
      <w:r>
        <w:rPr>
          <w:rFonts w:ascii="仿宋_GB2312" w:eastAsia="仿宋_GB2312" w:hAnsi="仿宋_GB2312" w:cs="仿宋_GB2312" w:hint="eastAsia"/>
          <w:color w:val="333333"/>
          <w:sz w:val="32"/>
          <w:szCs w:val="32"/>
        </w:rPr>
        <w:t>将</w:t>
      </w:r>
      <w:r w:rsidR="00E76864">
        <w:rPr>
          <w:rFonts w:ascii="仿宋_GB2312" w:eastAsia="仿宋_GB2312" w:hAnsi="仿宋_GB2312" w:cs="仿宋_GB2312" w:hint="eastAsia"/>
          <w:color w:val="333333"/>
          <w:sz w:val="32"/>
          <w:szCs w:val="32"/>
        </w:rPr>
        <w:t>认真</w:t>
      </w:r>
      <w:r w:rsidR="00E76864" w:rsidRPr="00E76864">
        <w:rPr>
          <w:rFonts w:ascii="仿宋_GB2312" w:eastAsia="仿宋_GB2312" w:hAnsi="仿宋_GB2312" w:cs="仿宋_GB2312" w:hint="eastAsia"/>
          <w:color w:val="333333"/>
          <w:sz w:val="32"/>
          <w:szCs w:val="32"/>
        </w:rPr>
        <w:t>贯彻落实教育部、教育厅有关高校信息公开的文件精神</w:t>
      </w:r>
      <w:r w:rsidR="00E76864">
        <w:rPr>
          <w:rFonts w:ascii="仿宋_GB2312" w:eastAsia="仿宋_GB2312" w:hAnsi="仿宋_GB2312" w:cs="仿宋_GB2312" w:hint="eastAsia"/>
          <w:color w:val="333333"/>
          <w:sz w:val="32"/>
          <w:szCs w:val="32"/>
        </w:rPr>
        <w:t>，</w:t>
      </w:r>
      <w:r w:rsidR="00E76864" w:rsidRPr="00E76864">
        <w:rPr>
          <w:rFonts w:ascii="仿宋_GB2312" w:eastAsia="仿宋_GB2312" w:hAnsi="仿宋_GB2312" w:cs="仿宋_GB2312" w:hint="eastAsia"/>
          <w:color w:val="333333"/>
          <w:sz w:val="32"/>
          <w:szCs w:val="32"/>
        </w:rPr>
        <w:t>进一步加强信息公开工作领导，强化信息公开日常管理，推动信息公开工作迈上新的台阶。</w:t>
      </w:r>
      <w:r w:rsidRPr="00874ED3">
        <w:rPr>
          <w:rFonts w:ascii="仿宋_GB2312" w:eastAsia="仿宋_GB2312" w:hAnsi="仿宋_GB2312" w:cs="仿宋_GB2312" w:hint="eastAsia"/>
          <w:b/>
          <w:color w:val="333333"/>
          <w:sz w:val="32"/>
          <w:szCs w:val="32"/>
        </w:rPr>
        <w:t>一是</w:t>
      </w:r>
      <w:r>
        <w:rPr>
          <w:rFonts w:ascii="仿宋_GB2312" w:eastAsia="仿宋_GB2312" w:hAnsi="仿宋_GB2312" w:cs="仿宋_GB2312" w:hint="eastAsia"/>
          <w:color w:val="333333"/>
          <w:sz w:val="32"/>
          <w:szCs w:val="32"/>
        </w:rPr>
        <w:t>加强信息公开</w:t>
      </w:r>
      <w:r w:rsidR="003D6CB5">
        <w:rPr>
          <w:rFonts w:ascii="仿宋_GB2312" w:eastAsia="仿宋_GB2312" w:hAnsi="仿宋_GB2312" w:cs="仿宋_GB2312" w:hint="eastAsia"/>
          <w:color w:val="333333"/>
          <w:sz w:val="32"/>
          <w:szCs w:val="32"/>
        </w:rPr>
        <w:t>平台建设，畅通信息公开渠道</w:t>
      </w:r>
      <w:r>
        <w:rPr>
          <w:rFonts w:ascii="仿宋_GB2312" w:eastAsia="仿宋_GB2312" w:hAnsi="仿宋_GB2312" w:cs="仿宋_GB2312" w:hint="eastAsia"/>
          <w:color w:val="333333"/>
          <w:sz w:val="32"/>
          <w:szCs w:val="32"/>
        </w:rPr>
        <w:t>。</w:t>
      </w:r>
      <w:r w:rsidR="003D6CB5" w:rsidRPr="00874ED3">
        <w:rPr>
          <w:rFonts w:ascii="仿宋_GB2312" w:eastAsia="仿宋_GB2312" w:hAnsi="仿宋_GB2312" w:cs="仿宋_GB2312" w:hint="eastAsia"/>
          <w:b/>
          <w:color w:val="333333"/>
          <w:sz w:val="32"/>
          <w:szCs w:val="32"/>
        </w:rPr>
        <w:t>二是</w:t>
      </w:r>
      <w:r w:rsidR="003D6CB5">
        <w:rPr>
          <w:rFonts w:ascii="仿宋_GB2312" w:eastAsia="仿宋_GB2312" w:hAnsi="仿宋_GB2312" w:cs="仿宋_GB2312" w:hint="eastAsia"/>
          <w:color w:val="333333"/>
          <w:sz w:val="32"/>
          <w:szCs w:val="32"/>
        </w:rPr>
        <w:t>加强信息公开工作人员</w:t>
      </w:r>
      <w:r>
        <w:rPr>
          <w:rFonts w:ascii="仿宋_GB2312" w:eastAsia="仿宋_GB2312" w:hAnsi="仿宋_GB2312" w:cs="仿宋_GB2312" w:hint="eastAsia"/>
          <w:color w:val="333333"/>
          <w:sz w:val="32"/>
          <w:szCs w:val="32"/>
        </w:rPr>
        <w:t>教育和培训，提高政策水平和业务水平。</w:t>
      </w:r>
      <w:r w:rsidR="003D6CB5" w:rsidRPr="00874ED3">
        <w:rPr>
          <w:rFonts w:ascii="仿宋_GB2312" w:eastAsia="仿宋_GB2312" w:hAnsi="仿宋_GB2312" w:cs="仿宋_GB2312" w:hint="eastAsia"/>
          <w:b/>
          <w:color w:val="333333"/>
          <w:sz w:val="32"/>
          <w:szCs w:val="32"/>
        </w:rPr>
        <w:t>三</w:t>
      </w:r>
      <w:r w:rsidRPr="00874ED3">
        <w:rPr>
          <w:rFonts w:ascii="仿宋_GB2312" w:eastAsia="仿宋_GB2312" w:hAnsi="仿宋_GB2312" w:cs="仿宋_GB2312" w:hint="eastAsia"/>
          <w:b/>
          <w:color w:val="333333"/>
          <w:sz w:val="32"/>
          <w:szCs w:val="32"/>
        </w:rPr>
        <w:t>是</w:t>
      </w:r>
      <w:r>
        <w:rPr>
          <w:rFonts w:ascii="仿宋_GB2312" w:eastAsia="仿宋_GB2312" w:hAnsi="仿宋_GB2312" w:cs="仿宋_GB2312" w:hint="eastAsia"/>
          <w:color w:val="333333"/>
          <w:sz w:val="32"/>
          <w:szCs w:val="32"/>
        </w:rPr>
        <w:t>建立完善信息公开长效机制，</w:t>
      </w:r>
      <w:r w:rsidR="003D6CB5">
        <w:rPr>
          <w:rFonts w:ascii="仿宋_GB2312" w:eastAsia="仿宋_GB2312" w:hAnsi="仿宋_GB2312" w:cs="仿宋_GB2312" w:hint="eastAsia"/>
          <w:color w:val="333333"/>
          <w:sz w:val="32"/>
          <w:szCs w:val="32"/>
        </w:rPr>
        <w:t>完善</w:t>
      </w:r>
      <w:r>
        <w:rPr>
          <w:rFonts w:ascii="仿宋_GB2312" w:eastAsia="仿宋_GB2312" w:hAnsi="仿宋_GB2312" w:cs="仿宋_GB2312" w:hint="eastAsia"/>
          <w:color w:val="333333"/>
          <w:sz w:val="32"/>
          <w:szCs w:val="32"/>
        </w:rPr>
        <w:t>信息公开内容审查和更新维护、考核评估和监督检查制度，促进学院信息公开工作有效落实。</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七、其他需要报告的事项</w:t>
      </w:r>
    </w:p>
    <w:p w:rsidR="00CC3CAF" w:rsidRDefault="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学院信息公开工作无其他需要报告的事项。</w:t>
      </w:r>
    </w:p>
    <w:p w:rsidR="00CC3CAF" w:rsidRDefault="007145D3">
      <w:pPr>
        <w:pStyle w:val="a3"/>
        <w:widowControl/>
        <w:spacing w:beforeAutospacing="0" w:afterAutospacing="0" w:line="54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八、清单事项公开情况表</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（1）办学规模、校级领导班子简介及分工、学校机构设置、学科情况、专业情况、各类在校生情况、教师和专业</w:t>
      </w:r>
      <w:r>
        <w:rPr>
          <w:rFonts w:ascii="仿宋_GB2312" w:eastAsia="仿宋_GB2312" w:hAnsi="仿宋_GB2312" w:cs="仿宋_GB2312" w:hint="eastAsia"/>
          <w:sz w:val="32"/>
          <w:szCs w:val="32"/>
        </w:rPr>
        <w:t>技术人员数量等办学基本情况</w:t>
      </w:r>
    </w:p>
    <w:p w:rsidR="00920724" w:rsidRDefault="002163BE" w:rsidP="00920724">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2163BE">
        <w:rPr>
          <w:rFonts w:ascii="仿宋_GB2312" w:eastAsia="仿宋_GB2312" w:hAnsi="仿宋_GB2312" w:cs="仿宋_GB2312" w:hint="eastAsia"/>
          <w:sz w:val="32"/>
          <w:szCs w:val="32"/>
        </w:rPr>
        <w:t>http://www.czcvc.net/zjxy/xyjj.htm</w:t>
      </w:r>
    </w:p>
    <w:p w:rsidR="002163BE" w:rsidRDefault="002163BE" w:rsidP="002163BE">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2163BE">
        <w:rPr>
          <w:rFonts w:ascii="仿宋_GB2312" w:eastAsia="仿宋_GB2312" w:hAnsi="仿宋_GB2312" w:cs="仿宋_GB2312"/>
          <w:sz w:val="32"/>
          <w:szCs w:val="32"/>
        </w:rPr>
        <w:t>http://www.czcvc.net/zjxy/xyld.htm</w:t>
      </w:r>
    </w:p>
    <w:p w:rsidR="002163BE" w:rsidRDefault="002163BE" w:rsidP="002163BE">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2163BE">
        <w:rPr>
          <w:rFonts w:ascii="仿宋_GB2312" w:eastAsia="仿宋_GB2312" w:hAnsi="仿宋_GB2312" w:cs="仿宋_GB2312"/>
          <w:sz w:val="32"/>
          <w:szCs w:val="32"/>
        </w:rPr>
        <w:lastRenderedPageBreak/>
        <w:t>http://www.czcvc.net/jgsz.htm</w:t>
      </w:r>
    </w:p>
    <w:p w:rsidR="002163BE" w:rsidRDefault="00186879" w:rsidP="00186879">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186879">
        <w:rPr>
          <w:rFonts w:ascii="仿宋_GB2312" w:eastAsia="仿宋_GB2312" w:hAnsi="仿宋_GB2312" w:cs="仿宋_GB2312"/>
          <w:sz w:val="32"/>
          <w:szCs w:val="32"/>
        </w:rPr>
        <w:t>http://www.czcvc.net/zsjyc/zszy/zyxq.htm</w:t>
      </w:r>
    </w:p>
    <w:p w:rsidR="008B3132" w:rsidRDefault="008B3132" w:rsidP="008B3132">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8B3132">
        <w:rPr>
          <w:rFonts w:ascii="仿宋_GB2312" w:eastAsia="仿宋_GB2312" w:hAnsi="仿宋_GB2312" w:cs="仿宋_GB2312"/>
          <w:sz w:val="32"/>
          <w:szCs w:val="32"/>
        </w:rPr>
        <w:t>http://www.czcvc.edu.cn/zjxy/szjs.htm</w:t>
      </w:r>
    </w:p>
    <w:p w:rsidR="00920724" w:rsidRDefault="00920724" w:rsidP="008B3132">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（2）学校章程及制定的各项规章制度</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http://www.czcvc.net/xxgk/gzzd.htm</w:t>
      </w:r>
    </w:p>
    <w:p w:rsidR="00920724" w:rsidRDefault="002163BE" w:rsidP="002163BE">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920724">
        <w:rPr>
          <w:rFonts w:ascii="仿宋_GB2312" w:eastAsia="仿宋_GB2312" w:hAnsi="仿宋_GB2312" w:cs="仿宋_GB2312" w:hint="eastAsia"/>
          <w:sz w:val="32"/>
          <w:szCs w:val="32"/>
        </w:rPr>
        <w:t>教职工代表大会相关制度、工作报告</w:t>
      </w:r>
    </w:p>
    <w:p w:rsidR="008B3132" w:rsidRDefault="008B3132" w:rsidP="008B3132">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8B3132">
        <w:rPr>
          <w:rFonts w:ascii="仿宋_GB2312" w:eastAsia="仿宋_GB2312" w:hAnsi="仿宋_GB2312" w:cs="仿宋_GB2312"/>
          <w:sz w:val="32"/>
          <w:szCs w:val="32"/>
        </w:rPr>
        <w:t>http://www.czcvc.edu.cn/info/1035/7548.htm</w:t>
      </w:r>
    </w:p>
    <w:p w:rsidR="00920724" w:rsidRDefault="00920724" w:rsidP="008B3132">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（4）学术委员会相关制度、年度报告</w:t>
      </w:r>
    </w:p>
    <w:p w:rsidR="00920724" w:rsidRDefault="008B3132" w:rsidP="008B3132">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8B3132">
        <w:rPr>
          <w:rFonts w:ascii="仿宋_GB2312" w:eastAsia="仿宋_GB2312" w:hAnsi="仿宋_GB2312" w:cs="仿宋_GB2312"/>
          <w:sz w:val="32"/>
          <w:szCs w:val="32"/>
        </w:rPr>
        <w:t>http://www.czcvc.edu.cn/info/1025/6695.htm</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（5）学校发展规划</w:t>
      </w:r>
      <w:bookmarkStart w:id="0" w:name="_GoBack"/>
      <w:bookmarkEnd w:id="0"/>
      <w:r>
        <w:rPr>
          <w:rFonts w:ascii="仿宋_GB2312" w:eastAsia="仿宋_GB2312" w:hAnsi="仿宋_GB2312" w:cs="仿宋_GB2312" w:hint="eastAsia"/>
          <w:sz w:val="32"/>
          <w:szCs w:val="32"/>
        </w:rPr>
        <w:t>、年度工作计划及重点工作安排</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http://www.czcvc.net/xxgk.htm</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（6）信息公开年度报告</w:t>
      </w:r>
    </w:p>
    <w:p w:rsidR="00972813" w:rsidRDefault="00972813" w:rsidP="00972813">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972813">
        <w:rPr>
          <w:rFonts w:ascii="仿宋_GB2312" w:eastAsia="仿宋_GB2312" w:hAnsi="仿宋_GB2312" w:cs="仿宋_GB2312"/>
          <w:sz w:val="32"/>
          <w:szCs w:val="32"/>
        </w:rPr>
        <w:t>http://www.czcvc.edu.cn/info/1036/7549.htm</w:t>
      </w:r>
    </w:p>
    <w:p w:rsidR="00920724" w:rsidRDefault="00920724" w:rsidP="0097281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（7）招生章程及特殊类型招生办法，分批次、分科类招生计划</w:t>
      </w:r>
    </w:p>
    <w:p w:rsidR="00223EBE" w:rsidRDefault="00223EBE" w:rsidP="00223EBE">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223EBE">
        <w:rPr>
          <w:rFonts w:ascii="仿宋_GB2312" w:eastAsia="仿宋_GB2312" w:hAnsi="仿宋_GB2312" w:cs="仿宋_GB2312"/>
          <w:sz w:val="32"/>
          <w:szCs w:val="32"/>
        </w:rPr>
        <w:t>http://www.czcvc.net/zsjyc/zsxx/zsxx.htm</w:t>
      </w:r>
    </w:p>
    <w:p w:rsidR="00920724" w:rsidRDefault="00920724" w:rsidP="00223EBE">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（8）保送、自主选拔录取、高水平运动员和艺术特长生招生等特殊类型招生入选考生资格及测试结果</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http://zsjyc.czcvc.net/html/2020/5-28/n035439248.html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（9）考生个人录取信息查询渠道和办法，分批次、分科类录取人数和录取最低分</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http://zsjyc.czcvc.net/html/tzggxzx/index.html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（10）招生咨询及考生申诉渠道，新生复查期间有关举报、调查及处理结果</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color w:val="000000"/>
          <w:sz w:val="32"/>
          <w:szCs w:val="32"/>
        </w:rPr>
      </w:pPr>
      <w:r w:rsidRPr="00920724">
        <w:rPr>
          <w:rFonts w:ascii="仿宋_GB2312" w:eastAsia="仿宋_GB2312" w:hAnsi="仿宋_GB2312" w:cs="仿宋_GB2312" w:hint="eastAsia"/>
          <w:sz w:val="32"/>
          <w:szCs w:val="32"/>
        </w:rPr>
        <w:lastRenderedPageBreak/>
        <w:t>http://jw.czcvc.net/</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（11）研究生招生简章、招生专业目录、复试录取办法，各院（系、所）或学科、专业招收研究生人数</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（12）参加研究生复试的考生成绩</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（13）拟录取研究生名单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（14）研究生招生咨询及申诉渠道</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sz w:val="32"/>
          <w:szCs w:val="32"/>
        </w:rPr>
        <w:t>）财务、资产管理制度</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http://cwc.czcvc.net/html/bmzd1/index.html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color w:val="000000"/>
          <w:sz w:val="32"/>
          <w:szCs w:val="32"/>
        </w:rPr>
        <w:t>受捐赠财产的使用与管理情况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我院暂无此种情况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（17）校办企业资产、负债、国有资产保值增值等信息</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我院暂无此种情况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（18）仪器设备、图书、药品等物资设备采购和重大基建工程的招投标</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color w:val="000000"/>
          <w:sz w:val="32"/>
          <w:szCs w:val="32"/>
        </w:rPr>
      </w:pPr>
      <w:r w:rsidRPr="00920724">
        <w:rPr>
          <w:rFonts w:ascii="仿宋_GB2312" w:eastAsia="仿宋_GB2312" w:hAnsi="仿宋_GB2312" w:cs="仿宋_GB2312" w:hint="eastAsia"/>
          <w:color w:val="000000"/>
          <w:sz w:val="32"/>
          <w:szCs w:val="32"/>
        </w:rPr>
        <w:t>http://www.czcvc.net/zwc/zbcg.htm</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（19）收支预算总表、收入预算表、支出预算表、财政</w:t>
      </w:r>
      <w:r>
        <w:rPr>
          <w:rFonts w:ascii="仿宋_GB2312" w:eastAsia="仿宋_GB2312" w:hAnsi="仿宋_GB2312" w:cs="仿宋_GB2312" w:hint="eastAsia"/>
          <w:sz w:val="32"/>
          <w:szCs w:val="32"/>
        </w:rPr>
        <w:t>拨款支出预算表</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http://www.czcvc.net/xxgk/yjsgk.htm</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（20）收支决算总表、收入决算表、支出决算表、财政拨款支出决算表</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http://www.czcvc.net/xxgk/yjsgk.htm</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（21）收费项目、收费依据、收费标准及投诉方式</w:t>
      </w:r>
    </w:p>
    <w:p w:rsidR="00920724" w:rsidRPr="00920724" w:rsidRDefault="001679C9" w:rsidP="001679C9">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1679C9">
        <w:rPr>
          <w:rStyle w:val="a4"/>
          <w:rFonts w:ascii="仿宋_GB2312" w:eastAsia="仿宋_GB2312" w:hAnsi="仿宋_GB2312" w:cs="仿宋_GB2312"/>
          <w:color w:val="auto"/>
          <w:sz w:val="32"/>
          <w:szCs w:val="32"/>
          <w:u w:val="none"/>
        </w:rPr>
        <w:t>http://cwc.czcvc.net/html/2021/2-2/n745439251.html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（22）校级领导干部社会兼职情况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我院暂无此种情况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（23）校级领导干部因公出国（境）情况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我院暂无此种情况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（24）岗位设置管理与聘用办法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http://zzrsc.czcvc.net/html/szyzpgz/index.html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（25）校内中层干部任免、人员招聘信息</w:t>
      </w:r>
    </w:p>
    <w:p w:rsidR="00920724" w:rsidRDefault="0069718D" w:rsidP="0069718D">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69718D">
        <w:rPr>
          <w:rFonts w:ascii="仿宋_GB2312" w:eastAsia="仿宋_GB2312" w:hAnsi="仿宋_GB2312" w:cs="仿宋_GB2312"/>
          <w:sz w:val="32"/>
          <w:szCs w:val="32"/>
        </w:rPr>
        <w:t>http://zzrsc.czcvc.net/html/2019/9-17/n563039247.html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（26）教职工争议解决办法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我院暂无此种情况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（27）本科生占全日制在校生总数的比例、教师数量及结构</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（28）专业设置、当年新增专业、停招专业名单</w:t>
      </w:r>
    </w:p>
    <w:p w:rsidR="001679C9" w:rsidRDefault="001679C9" w:rsidP="001679C9">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1679C9">
        <w:rPr>
          <w:rFonts w:ascii="仿宋_GB2312" w:eastAsia="仿宋_GB2312" w:hAnsi="仿宋_GB2312" w:cs="仿宋_GB2312"/>
          <w:sz w:val="32"/>
          <w:szCs w:val="32"/>
        </w:rPr>
        <w:t>http://www.czcvc.net/zsjyc/zsxx/zsxx.htm</w:t>
      </w:r>
    </w:p>
    <w:p w:rsidR="00920724" w:rsidRDefault="00920724" w:rsidP="001679C9">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（29）全校开设课程总门数、实践教学学分占总学分比例、选修课学分占总学分比例</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暂未公开</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（30）主讲本科课程的教授占教授总数的比例、教授</w:t>
      </w:r>
      <w:proofErr w:type="gramStart"/>
      <w:r>
        <w:rPr>
          <w:rFonts w:ascii="仿宋_GB2312" w:eastAsia="仿宋_GB2312" w:hAnsi="仿宋_GB2312" w:cs="仿宋_GB2312" w:hint="eastAsia"/>
          <w:sz w:val="32"/>
          <w:szCs w:val="32"/>
        </w:rPr>
        <w:t>授</w:t>
      </w:r>
      <w:proofErr w:type="gramEnd"/>
      <w:r>
        <w:rPr>
          <w:rFonts w:ascii="仿宋_GB2312" w:eastAsia="仿宋_GB2312" w:hAnsi="仿宋_GB2312" w:cs="仿宋_GB2312" w:hint="eastAsia"/>
          <w:sz w:val="32"/>
          <w:szCs w:val="32"/>
        </w:rPr>
        <w:t>本科课程占课程总门次数的比例</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（31）促进毕业生就业的政策措施和指导服务</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http://jycy.czcvc.net/html/jycyzd/index.html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（32）毕业生的规模、结构、就业率、就业流向</w:t>
      </w:r>
    </w:p>
    <w:p w:rsidR="00920724" w:rsidRP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Style w:val="a4"/>
          <w:rFonts w:ascii="仿宋_GB2312" w:eastAsia="仿宋_GB2312" w:hAnsi="仿宋_GB2312" w:cs="仿宋_GB2312" w:hint="eastAsia"/>
          <w:color w:val="auto"/>
          <w:sz w:val="32"/>
          <w:szCs w:val="32"/>
          <w:u w:val="none"/>
        </w:rPr>
        <w:t>http://jycy.czcvc.net/html/jycyzd/index.html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（33）高校毕业生就业质量年度报告</w:t>
      </w:r>
    </w:p>
    <w:p w:rsidR="001679C9" w:rsidRDefault="001679C9" w:rsidP="001679C9">
      <w:pPr>
        <w:pStyle w:val="a3"/>
        <w:widowControl/>
        <w:spacing w:beforeAutospacing="0" w:afterAutospacing="0" w:line="540" w:lineRule="exact"/>
        <w:ind w:firstLineChars="200" w:firstLine="640"/>
        <w:jc w:val="both"/>
        <w:rPr>
          <w:rFonts w:ascii="仿宋_GB2312" w:eastAsia="仿宋_GB2312" w:hAnsi="仿宋_GB2312" w:cs="仿宋_GB2312" w:hint="eastAsia"/>
          <w:sz w:val="32"/>
          <w:szCs w:val="32"/>
        </w:rPr>
      </w:pPr>
      <w:r w:rsidRPr="001679C9">
        <w:rPr>
          <w:rFonts w:ascii="仿宋_GB2312" w:eastAsia="仿宋_GB2312" w:hAnsi="仿宋_GB2312" w:cs="仿宋_GB2312"/>
          <w:sz w:val="32"/>
          <w:szCs w:val="32"/>
        </w:rPr>
        <w:t>http://jycy.czcvc.net/html/2021/0-5/n969839249.html</w:t>
      </w:r>
    </w:p>
    <w:p w:rsidR="00920724" w:rsidRDefault="00920724" w:rsidP="001679C9">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（34）艺术教育发展年度报告</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（35）本科教学质量报告</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（36）学籍管理办法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color w:val="000000"/>
          <w:sz w:val="32"/>
          <w:szCs w:val="32"/>
        </w:rPr>
      </w:pPr>
      <w:r w:rsidRPr="00920724">
        <w:rPr>
          <w:rFonts w:ascii="仿宋_GB2312" w:eastAsia="仿宋_GB2312" w:hAnsi="仿宋_GB2312" w:cs="仿宋_GB2312" w:hint="eastAsia"/>
          <w:sz w:val="32"/>
          <w:szCs w:val="32"/>
        </w:rPr>
        <w:t>http://jwc.czcvc.net/html/gzzdsz/index.html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（37）学生奖学金、助学金、学费减免、助学贷款、勤工俭学的申请与管理规定</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（38）学生奖励处罚办法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http://xsc.czcvc.net/html/bmzdsz/index.html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（39）学生申诉办法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http://xsc.czcvc.net/html/bmzdsz/index.html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（40）学风建设机构</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http://xsc.czcvc.net/</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（41）学术规范制度</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http://kyc.czcvc.net/html/gzzd/index.html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（42）学术不端行为查处机制</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http://kyc.czcvc.net/html/2019/11-5/n352339247.html</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（43）授予博士、硕士、学士学位的基本要求</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color w:val="000000"/>
          <w:sz w:val="32"/>
          <w:szCs w:val="32"/>
        </w:rPr>
        <w:t>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（44）拟授予硕士、博士学位同等学力人员资格审查和学力水平认定</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（45）新增硕士、博士学位授权学科或专业学位授权点审核办法</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（46）拟新增学位授权学科或专业学位授权点的申报及论证材料</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（47）中外合作办学情况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（48）来华留学生管理相关规定</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我院无此类别</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（49）巡视组反馈意见，落实反馈意见整改情况</w:t>
      </w:r>
    </w:p>
    <w:p w:rsidR="00920724" w:rsidRDefault="00920724" w:rsidP="00920724">
      <w:pPr>
        <w:pStyle w:val="a3"/>
        <w:widowControl/>
        <w:spacing w:beforeAutospacing="0" w:afterAutospacing="0" w:line="540" w:lineRule="exact"/>
        <w:ind w:left="640"/>
        <w:jc w:val="both"/>
        <w:rPr>
          <w:rFonts w:ascii="仿宋_GB2312" w:eastAsia="仿宋_GB2312" w:hAnsi="仿宋_GB2312" w:cs="仿宋_GB2312"/>
          <w:sz w:val="32"/>
          <w:szCs w:val="32"/>
        </w:rPr>
      </w:pPr>
      <w:r w:rsidRPr="00785858">
        <w:rPr>
          <w:rFonts w:ascii="仿宋_GB2312" w:eastAsia="仿宋_GB2312" w:hAnsi="仿宋_GB2312" w:cs="仿宋_GB2312"/>
          <w:color w:val="000000"/>
          <w:sz w:val="32"/>
          <w:szCs w:val="32"/>
        </w:rPr>
        <w:t>http://www.czcvc.edu.cn/info/1025/6701.htm</w:t>
      </w:r>
    </w:p>
    <w:p w:rsidR="00920724" w:rsidRDefault="002163BE" w:rsidP="002163BE">
      <w:pPr>
        <w:pStyle w:val="a3"/>
        <w:widowControl/>
        <w:spacing w:beforeAutospacing="0" w:afterAutospacing="0" w:line="540" w:lineRule="exact"/>
        <w:ind w:left="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（50）</w:t>
      </w:r>
      <w:r w:rsidR="00920724">
        <w:rPr>
          <w:rFonts w:ascii="仿宋_GB2312" w:eastAsia="仿宋_GB2312" w:hAnsi="仿宋_GB2312" w:cs="仿宋_GB2312" w:hint="eastAsia"/>
          <w:color w:val="000000"/>
          <w:sz w:val="32"/>
          <w:szCs w:val="32"/>
        </w:rPr>
        <w:t>自然灾害等突发事件的应急处理预案、预警信息和处置情况，涉及学校的重大事件的调查和处理情况</w:t>
      </w:r>
    </w:p>
    <w:p w:rsidR="00920724" w:rsidRDefault="00920724" w:rsidP="00920724">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sidRPr="00920724">
        <w:rPr>
          <w:rFonts w:ascii="仿宋_GB2312" w:eastAsia="仿宋_GB2312" w:hAnsi="仿宋_GB2312" w:cs="仿宋_GB2312" w:hint="eastAsia"/>
          <w:sz w:val="32"/>
          <w:szCs w:val="32"/>
        </w:rPr>
        <w:t>http://zwc.czcvc.net/</w:t>
      </w:r>
    </w:p>
    <w:p w:rsidR="00CC3CAF" w:rsidRDefault="00CC3CAF">
      <w:pPr>
        <w:widowControl/>
        <w:spacing w:line="540" w:lineRule="exact"/>
        <w:ind w:left="-360" w:firstLineChars="200" w:firstLine="640"/>
        <w:jc w:val="left"/>
        <w:rPr>
          <w:rFonts w:ascii="仿宋_GB2312" w:eastAsia="仿宋_GB2312" w:hAnsi="仿宋_GB2312" w:cs="仿宋_GB2312"/>
          <w:sz w:val="32"/>
          <w:szCs w:val="32"/>
        </w:rPr>
      </w:pPr>
    </w:p>
    <w:p w:rsidR="00920724" w:rsidRPr="004027A8" w:rsidRDefault="00920724">
      <w:pPr>
        <w:widowControl/>
        <w:spacing w:line="540" w:lineRule="exact"/>
        <w:ind w:left="-360" w:firstLineChars="200" w:firstLine="640"/>
        <w:jc w:val="left"/>
        <w:rPr>
          <w:rFonts w:ascii="仿宋_GB2312" w:eastAsia="仿宋_GB2312" w:hAnsi="仿宋_GB2312" w:cs="仿宋_GB2312"/>
          <w:sz w:val="32"/>
          <w:szCs w:val="32"/>
        </w:rPr>
      </w:pPr>
    </w:p>
    <w:p w:rsidR="007145D3" w:rsidRDefault="007145D3" w:rsidP="007145D3">
      <w:pPr>
        <w:pStyle w:val="a3"/>
        <w:widowControl/>
        <w:spacing w:beforeAutospacing="0" w:afterAutospacing="0" w:line="540" w:lineRule="exact"/>
        <w:ind w:firstLineChars="200" w:firstLine="640"/>
        <w:jc w:val="both"/>
        <w:rPr>
          <w:rFonts w:ascii="仿宋_GB2312" w:eastAsia="仿宋_GB2312" w:hAnsi="仿宋_GB2312" w:cs="仿宋_GB2312"/>
          <w:color w:val="333333"/>
          <w:sz w:val="32"/>
          <w:szCs w:val="32"/>
        </w:rPr>
      </w:pPr>
      <w:r>
        <w:rPr>
          <w:rFonts w:ascii="宋体" w:eastAsia="宋体" w:hAnsi="宋体" w:cs="宋体" w:hint="eastAsia"/>
          <w:color w:val="333333"/>
          <w:sz w:val="32"/>
          <w:szCs w:val="32"/>
        </w:rPr>
        <w:t>                              </w:t>
      </w:r>
      <w:r>
        <w:rPr>
          <w:rFonts w:ascii="仿宋_GB2312" w:eastAsia="仿宋_GB2312" w:hAnsi="仿宋_GB2312" w:cs="仿宋_GB2312" w:hint="eastAsia"/>
          <w:color w:val="333333"/>
          <w:sz w:val="32"/>
          <w:szCs w:val="32"/>
        </w:rPr>
        <w:t>滁州城市职学院</w:t>
      </w:r>
    </w:p>
    <w:p w:rsidR="00CC3CAF" w:rsidRDefault="007145D3" w:rsidP="007145D3">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宋体" w:eastAsia="宋体" w:hAnsi="宋体" w:cs="宋体" w:hint="eastAsia"/>
          <w:color w:val="333333"/>
          <w:sz w:val="32"/>
          <w:szCs w:val="32"/>
        </w:rPr>
        <w:t xml:space="preserve">                    </w:t>
      </w:r>
      <w:r>
        <w:rPr>
          <w:rFonts w:ascii="仿宋_GB2312" w:eastAsia="仿宋_GB2312" w:hAnsi="仿宋_GB2312" w:cs="仿宋_GB2312" w:hint="eastAsia"/>
          <w:color w:val="333333"/>
          <w:sz w:val="32"/>
          <w:szCs w:val="32"/>
        </w:rPr>
        <w:t xml:space="preserve">   </w:t>
      </w:r>
      <w:r>
        <w:rPr>
          <w:rFonts w:ascii="宋体" w:eastAsia="宋体" w:hAnsi="宋体" w:cs="宋体" w:hint="eastAsia"/>
          <w:color w:val="333333"/>
          <w:sz w:val="32"/>
          <w:szCs w:val="32"/>
        </w:rPr>
        <w:t> </w:t>
      </w:r>
      <w:r>
        <w:rPr>
          <w:rFonts w:ascii="仿宋_GB2312" w:eastAsia="仿宋_GB2312" w:hAnsi="仿宋_GB2312" w:cs="仿宋_GB2312" w:hint="eastAsia"/>
          <w:color w:val="333333"/>
          <w:sz w:val="32"/>
          <w:szCs w:val="32"/>
        </w:rPr>
        <w:t>2021年10月30日</w:t>
      </w:r>
    </w:p>
    <w:p w:rsidR="00CC3CAF" w:rsidRDefault="00CC3CAF">
      <w:pPr>
        <w:widowControl/>
        <w:spacing w:line="540" w:lineRule="exact"/>
        <w:ind w:left="-360" w:firstLineChars="200" w:firstLine="640"/>
        <w:jc w:val="left"/>
        <w:rPr>
          <w:rFonts w:ascii="仿宋_GB2312" w:eastAsia="仿宋_GB2312" w:hAnsi="仿宋_GB2312" w:cs="仿宋_GB2312"/>
          <w:sz w:val="32"/>
          <w:szCs w:val="32"/>
        </w:rPr>
      </w:pPr>
    </w:p>
    <w:p w:rsidR="00CC3CAF" w:rsidRDefault="00CC3CAF">
      <w:pPr>
        <w:spacing w:line="540" w:lineRule="exact"/>
        <w:ind w:firstLineChars="200" w:firstLine="640"/>
        <w:rPr>
          <w:rFonts w:ascii="仿宋_GB2312" w:eastAsia="仿宋_GB2312" w:hAnsi="仿宋_GB2312" w:cs="仿宋_GB2312"/>
          <w:sz w:val="32"/>
          <w:szCs w:val="32"/>
        </w:rPr>
      </w:pPr>
    </w:p>
    <w:sectPr w:rsidR="00CC3CAF" w:rsidSect="004027A8">
      <w:footerReference w:type="default" r:id="rId9"/>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A8" w:rsidRDefault="000F4EA8" w:rsidP="00920724">
      <w:r>
        <w:separator/>
      </w:r>
    </w:p>
  </w:endnote>
  <w:endnote w:type="continuationSeparator" w:id="0">
    <w:p w:rsidR="000F4EA8" w:rsidRDefault="000F4EA8" w:rsidP="0092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72441"/>
      <w:docPartObj>
        <w:docPartGallery w:val="Page Numbers (Bottom of Page)"/>
        <w:docPartUnique/>
      </w:docPartObj>
    </w:sdtPr>
    <w:sdtEndPr>
      <w:rPr>
        <w:rFonts w:asciiTheme="majorEastAsia" w:eastAsiaTheme="majorEastAsia" w:hAnsiTheme="majorEastAsia"/>
        <w:sz w:val="28"/>
      </w:rPr>
    </w:sdtEndPr>
    <w:sdtContent>
      <w:p w:rsidR="004027A8" w:rsidRPr="004027A8" w:rsidRDefault="004027A8">
        <w:pPr>
          <w:pStyle w:val="a7"/>
          <w:jc w:val="center"/>
          <w:rPr>
            <w:rFonts w:asciiTheme="majorEastAsia" w:eastAsiaTheme="majorEastAsia" w:hAnsiTheme="majorEastAsia"/>
            <w:sz w:val="28"/>
          </w:rPr>
        </w:pPr>
        <w:r w:rsidRPr="004027A8">
          <w:rPr>
            <w:rFonts w:asciiTheme="majorEastAsia" w:eastAsiaTheme="majorEastAsia" w:hAnsiTheme="majorEastAsia"/>
            <w:sz w:val="28"/>
          </w:rPr>
          <w:fldChar w:fldCharType="begin"/>
        </w:r>
        <w:r w:rsidRPr="004027A8">
          <w:rPr>
            <w:rFonts w:asciiTheme="majorEastAsia" w:eastAsiaTheme="majorEastAsia" w:hAnsiTheme="majorEastAsia"/>
            <w:sz w:val="28"/>
          </w:rPr>
          <w:instrText>PAGE   \* MERGEFORMAT</w:instrText>
        </w:r>
        <w:r w:rsidRPr="004027A8">
          <w:rPr>
            <w:rFonts w:asciiTheme="majorEastAsia" w:eastAsiaTheme="majorEastAsia" w:hAnsiTheme="majorEastAsia"/>
            <w:sz w:val="28"/>
          </w:rPr>
          <w:fldChar w:fldCharType="separate"/>
        </w:r>
        <w:r w:rsidR="00BC3ABC" w:rsidRPr="00BC3ABC">
          <w:rPr>
            <w:rFonts w:asciiTheme="majorEastAsia" w:eastAsiaTheme="majorEastAsia" w:hAnsiTheme="majorEastAsia"/>
            <w:noProof/>
            <w:sz w:val="28"/>
            <w:lang w:val="zh-CN"/>
          </w:rPr>
          <w:t>-</w:t>
        </w:r>
        <w:r w:rsidR="00BC3ABC">
          <w:rPr>
            <w:rFonts w:asciiTheme="majorEastAsia" w:eastAsiaTheme="majorEastAsia" w:hAnsiTheme="majorEastAsia"/>
            <w:noProof/>
            <w:sz w:val="28"/>
          </w:rPr>
          <w:t xml:space="preserve"> 1 -</w:t>
        </w:r>
        <w:r w:rsidRPr="004027A8">
          <w:rPr>
            <w:rFonts w:asciiTheme="majorEastAsia" w:eastAsiaTheme="majorEastAsia" w:hAnsiTheme="majorEastAsia"/>
            <w:sz w:val="28"/>
          </w:rPr>
          <w:fldChar w:fldCharType="end"/>
        </w:r>
      </w:p>
    </w:sdtContent>
  </w:sdt>
  <w:p w:rsidR="004027A8" w:rsidRDefault="004027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A8" w:rsidRDefault="000F4EA8" w:rsidP="00920724">
      <w:r>
        <w:separator/>
      </w:r>
    </w:p>
  </w:footnote>
  <w:footnote w:type="continuationSeparator" w:id="0">
    <w:p w:rsidR="000F4EA8" w:rsidRDefault="000F4EA8" w:rsidP="00920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82356"/>
    <w:multiLevelType w:val="singleLevel"/>
    <w:tmpl w:val="A8682356"/>
    <w:lvl w:ilvl="0">
      <w:start w:val="50"/>
      <w:numFmt w:val="decimal"/>
      <w:suff w:val="nothing"/>
      <w:lvlText w:val="（%1）"/>
      <w:lvlJc w:val="left"/>
    </w:lvl>
  </w:abstractNum>
  <w:abstractNum w:abstractNumId="1">
    <w:nsid w:val="4AD7749C"/>
    <w:multiLevelType w:val="singleLevel"/>
    <w:tmpl w:val="4AD7749C"/>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45D72"/>
    <w:rsid w:val="00033D86"/>
    <w:rsid w:val="00065162"/>
    <w:rsid w:val="000B1123"/>
    <w:rsid w:val="000D4806"/>
    <w:rsid w:val="000F4EA8"/>
    <w:rsid w:val="00114759"/>
    <w:rsid w:val="00126AE0"/>
    <w:rsid w:val="001679C9"/>
    <w:rsid w:val="00174E79"/>
    <w:rsid w:val="001857C2"/>
    <w:rsid w:val="00186879"/>
    <w:rsid w:val="002163BE"/>
    <w:rsid w:val="00223EBE"/>
    <w:rsid w:val="00227E00"/>
    <w:rsid w:val="002376E9"/>
    <w:rsid w:val="00265AB3"/>
    <w:rsid w:val="002B7A1E"/>
    <w:rsid w:val="002D6852"/>
    <w:rsid w:val="00324697"/>
    <w:rsid w:val="003444C4"/>
    <w:rsid w:val="0037475A"/>
    <w:rsid w:val="003A0ADB"/>
    <w:rsid w:val="003D6CB5"/>
    <w:rsid w:val="00402780"/>
    <w:rsid w:val="004027A8"/>
    <w:rsid w:val="00426BA0"/>
    <w:rsid w:val="00486D15"/>
    <w:rsid w:val="004A545C"/>
    <w:rsid w:val="004E5DB2"/>
    <w:rsid w:val="00547FB1"/>
    <w:rsid w:val="00576CE8"/>
    <w:rsid w:val="005B473D"/>
    <w:rsid w:val="005D0A3C"/>
    <w:rsid w:val="00607362"/>
    <w:rsid w:val="006755BD"/>
    <w:rsid w:val="0069718D"/>
    <w:rsid w:val="006E0C5F"/>
    <w:rsid w:val="007145D3"/>
    <w:rsid w:val="0071538C"/>
    <w:rsid w:val="00743037"/>
    <w:rsid w:val="00772F9C"/>
    <w:rsid w:val="00785858"/>
    <w:rsid w:val="007941B6"/>
    <w:rsid w:val="007D66EC"/>
    <w:rsid w:val="00831BAD"/>
    <w:rsid w:val="00874ED3"/>
    <w:rsid w:val="008B20FF"/>
    <w:rsid w:val="008B3132"/>
    <w:rsid w:val="009077A6"/>
    <w:rsid w:val="00920724"/>
    <w:rsid w:val="00944B29"/>
    <w:rsid w:val="00972813"/>
    <w:rsid w:val="009B026A"/>
    <w:rsid w:val="00A3086A"/>
    <w:rsid w:val="00A81AE0"/>
    <w:rsid w:val="00AF7066"/>
    <w:rsid w:val="00B42A98"/>
    <w:rsid w:val="00B43740"/>
    <w:rsid w:val="00B63FB9"/>
    <w:rsid w:val="00B95B76"/>
    <w:rsid w:val="00BC3ABC"/>
    <w:rsid w:val="00C04F9B"/>
    <w:rsid w:val="00C102FB"/>
    <w:rsid w:val="00C24DE1"/>
    <w:rsid w:val="00C42188"/>
    <w:rsid w:val="00C759AA"/>
    <w:rsid w:val="00CC3CAF"/>
    <w:rsid w:val="00D043DC"/>
    <w:rsid w:val="00DD2818"/>
    <w:rsid w:val="00DE43F6"/>
    <w:rsid w:val="00E32D17"/>
    <w:rsid w:val="00E76864"/>
    <w:rsid w:val="00F15CC7"/>
    <w:rsid w:val="00F31B00"/>
    <w:rsid w:val="00F63246"/>
    <w:rsid w:val="00F94BF4"/>
    <w:rsid w:val="00FD4B0B"/>
    <w:rsid w:val="00FD64DE"/>
    <w:rsid w:val="016C631C"/>
    <w:rsid w:val="02816EB4"/>
    <w:rsid w:val="02D703BB"/>
    <w:rsid w:val="02D755B5"/>
    <w:rsid w:val="034002FA"/>
    <w:rsid w:val="06A45D72"/>
    <w:rsid w:val="07FC13BD"/>
    <w:rsid w:val="095025DB"/>
    <w:rsid w:val="0979473A"/>
    <w:rsid w:val="09B8653D"/>
    <w:rsid w:val="0ADE0B97"/>
    <w:rsid w:val="0AF13278"/>
    <w:rsid w:val="0CB80360"/>
    <w:rsid w:val="10082AD7"/>
    <w:rsid w:val="11C00E8E"/>
    <w:rsid w:val="12957052"/>
    <w:rsid w:val="129F6368"/>
    <w:rsid w:val="17C53C63"/>
    <w:rsid w:val="195D7F71"/>
    <w:rsid w:val="1AB35618"/>
    <w:rsid w:val="1AFE3C61"/>
    <w:rsid w:val="1D4A04FA"/>
    <w:rsid w:val="1DD9126D"/>
    <w:rsid w:val="1E5D7980"/>
    <w:rsid w:val="1F520F62"/>
    <w:rsid w:val="1F62432A"/>
    <w:rsid w:val="28470392"/>
    <w:rsid w:val="29A74626"/>
    <w:rsid w:val="2AE93270"/>
    <w:rsid w:val="2EA55B86"/>
    <w:rsid w:val="2EFB1CFC"/>
    <w:rsid w:val="2FA84175"/>
    <w:rsid w:val="2FE45606"/>
    <w:rsid w:val="30DD5C5A"/>
    <w:rsid w:val="31BA620D"/>
    <w:rsid w:val="33EA4206"/>
    <w:rsid w:val="34AA776F"/>
    <w:rsid w:val="34B96F4C"/>
    <w:rsid w:val="37217A19"/>
    <w:rsid w:val="38F37DF8"/>
    <w:rsid w:val="3A6542C2"/>
    <w:rsid w:val="3ADC7489"/>
    <w:rsid w:val="3AEC7484"/>
    <w:rsid w:val="3E2312DB"/>
    <w:rsid w:val="3F361575"/>
    <w:rsid w:val="3F6D426A"/>
    <w:rsid w:val="3FE36F5A"/>
    <w:rsid w:val="42A42D49"/>
    <w:rsid w:val="45CC7815"/>
    <w:rsid w:val="48610169"/>
    <w:rsid w:val="491728A8"/>
    <w:rsid w:val="496B6413"/>
    <w:rsid w:val="49CA0B9B"/>
    <w:rsid w:val="4A0276B9"/>
    <w:rsid w:val="4C0D7234"/>
    <w:rsid w:val="4DF125B0"/>
    <w:rsid w:val="4E2A1451"/>
    <w:rsid w:val="4E6B2F38"/>
    <w:rsid w:val="501B6FFC"/>
    <w:rsid w:val="50CF5D6D"/>
    <w:rsid w:val="51D27795"/>
    <w:rsid w:val="522E0A18"/>
    <w:rsid w:val="54DD7FC9"/>
    <w:rsid w:val="552C5DB4"/>
    <w:rsid w:val="58277999"/>
    <w:rsid w:val="5985364B"/>
    <w:rsid w:val="59DC28AD"/>
    <w:rsid w:val="5B404D73"/>
    <w:rsid w:val="5D2B6F11"/>
    <w:rsid w:val="5D5647AE"/>
    <w:rsid w:val="6165409F"/>
    <w:rsid w:val="647377EA"/>
    <w:rsid w:val="67BB30DA"/>
    <w:rsid w:val="68AD7840"/>
    <w:rsid w:val="6D822D96"/>
    <w:rsid w:val="6D887BC3"/>
    <w:rsid w:val="71CC6B8B"/>
    <w:rsid w:val="72262042"/>
    <w:rsid w:val="72852EF0"/>
    <w:rsid w:val="72F87143"/>
    <w:rsid w:val="7406363B"/>
    <w:rsid w:val="743F2AE5"/>
    <w:rsid w:val="75D91BDE"/>
    <w:rsid w:val="77C82B7A"/>
    <w:rsid w:val="784451FF"/>
    <w:rsid w:val="7BA142AD"/>
    <w:rsid w:val="7BA9409D"/>
    <w:rsid w:val="7D3E79BF"/>
    <w:rsid w:val="7EFD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 w:type="paragraph" w:styleId="a6">
    <w:name w:val="header"/>
    <w:basedOn w:val="a"/>
    <w:link w:val="Char"/>
    <w:rsid w:val="00920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20724"/>
    <w:rPr>
      <w:rFonts w:asciiTheme="minorHAnsi" w:eastAsiaTheme="minorEastAsia" w:hAnsiTheme="minorHAnsi" w:cstheme="minorBidi"/>
      <w:kern w:val="2"/>
      <w:sz w:val="18"/>
      <w:szCs w:val="18"/>
    </w:rPr>
  </w:style>
  <w:style w:type="paragraph" w:styleId="a7">
    <w:name w:val="footer"/>
    <w:basedOn w:val="a"/>
    <w:link w:val="Char0"/>
    <w:uiPriority w:val="99"/>
    <w:rsid w:val="00920724"/>
    <w:pPr>
      <w:tabs>
        <w:tab w:val="center" w:pos="4153"/>
        <w:tab w:val="right" w:pos="8306"/>
      </w:tabs>
      <w:snapToGrid w:val="0"/>
      <w:jc w:val="left"/>
    </w:pPr>
    <w:rPr>
      <w:sz w:val="18"/>
      <w:szCs w:val="18"/>
    </w:rPr>
  </w:style>
  <w:style w:type="character" w:customStyle="1" w:styleId="Char0">
    <w:name w:val="页脚 Char"/>
    <w:basedOn w:val="a0"/>
    <w:link w:val="a7"/>
    <w:uiPriority w:val="99"/>
    <w:rsid w:val="00920724"/>
    <w:rPr>
      <w:rFonts w:asciiTheme="minorHAnsi" w:eastAsiaTheme="minorEastAsia" w:hAnsiTheme="minorHAnsi" w:cstheme="minorBidi"/>
      <w:kern w:val="2"/>
      <w:sz w:val="18"/>
      <w:szCs w:val="18"/>
    </w:rPr>
  </w:style>
  <w:style w:type="paragraph" w:styleId="a8">
    <w:name w:val="Balloon Text"/>
    <w:basedOn w:val="a"/>
    <w:link w:val="Char1"/>
    <w:rsid w:val="000B1123"/>
    <w:rPr>
      <w:sz w:val="18"/>
      <w:szCs w:val="18"/>
    </w:rPr>
  </w:style>
  <w:style w:type="character" w:customStyle="1" w:styleId="Char1">
    <w:name w:val="批注框文本 Char"/>
    <w:basedOn w:val="a0"/>
    <w:link w:val="a8"/>
    <w:rsid w:val="000B112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 w:type="paragraph" w:styleId="a6">
    <w:name w:val="header"/>
    <w:basedOn w:val="a"/>
    <w:link w:val="Char"/>
    <w:rsid w:val="00920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20724"/>
    <w:rPr>
      <w:rFonts w:asciiTheme="minorHAnsi" w:eastAsiaTheme="minorEastAsia" w:hAnsiTheme="minorHAnsi" w:cstheme="minorBidi"/>
      <w:kern w:val="2"/>
      <w:sz w:val="18"/>
      <w:szCs w:val="18"/>
    </w:rPr>
  </w:style>
  <w:style w:type="paragraph" w:styleId="a7">
    <w:name w:val="footer"/>
    <w:basedOn w:val="a"/>
    <w:link w:val="Char0"/>
    <w:uiPriority w:val="99"/>
    <w:rsid w:val="00920724"/>
    <w:pPr>
      <w:tabs>
        <w:tab w:val="center" w:pos="4153"/>
        <w:tab w:val="right" w:pos="8306"/>
      </w:tabs>
      <w:snapToGrid w:val="0"/>
      <w:jc w:val="left"/>
    </w:pPr>
    <w:rPr>
      <w:sz w:val="18"/>
      <w:szCs w:val="18"/>
    </w:rPr>
  </w:style>
  <w:style w:type="character" w:customStyle="1" w:styleId="Char0">
    <w:name w:val="页脚 Char"/>
    <w:basedOn w:val="a0"/>
    <w:link w:val="a7"/>
    <w:uiPriority w:val="99"/>
    <w:rsid w:val="00920724"/>
    <w:rPr>
      <w:rFonts w:asciiTheme="minorHAnsi" w:eastAsiaTheme="minorEastAsia" w:hAnsiTheme="minorHAnsi" w:cstheme="minorBidi"/>
      <w:kern w:val="2"/>
      <w:sz w:val="18"/>
      <w:szCs w:val="18"/>
    </w:rPr>
  </w:style>
  <w:style w:type="paragraph" w:styleId="a8">
    <w:name w:val="Balloon Text"/>
    <w:basedOn w:val="a"/>
    <w:link w:val="Char1"/>
    <w:rsid w:val="000B1123"/>
    <w:rPr>
      <w:sz w:val="18"/>
      <w:szCs w:val="18"/>
    </w:rPr>
  </w:style>
  <w:style w:type="character" w:customStyle="1" w:styleId="Char1">
    <w:name w:val="批注框文本 Char"/>
    <w:basedOn w:val="a0"/>
    <w:link w:val="a8"/>
    <w:rsid w:val="000B11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9</Pages>
  <Words>742</Words>
  <Characters>4235</Characters>
  <Application>Microsoft Office Word</Application>
  <DocSecurity>0</DocSecurity>
  <Lines>35</Lines>
  <Paragraphs>9</Paragraphs>
  <ScaleCrop>false</ScaleCrop>
  <Company>china</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呵</dc:creator>
  <cp:lastModifiedBy>张如清</cp:lastModifiedBy>
  <cp:revision>39</cp:revision>
  <cp:lastPrinted>2021-10-30T06:03:00Z</cp:lastPrinted>
  <dcterms:created xsi:type="dcterms:W3CDTF">2021-10-22T03:29:00Z</dcterms:created>
  <dcterms:modified xsi:type="dcterms:W3CDTF">2021-10-30T08:30:00Z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